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HOCHIMINH CITY, VIETNAM (VNSGN)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12 x 20'GP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268,980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MEDUUD616324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MSDUL0942588899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