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10 x 20'FCL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222,690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I961183673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5RMY-65766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