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BALTIMORE, US (USBAL)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20,370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SIJ1277063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SIJ2424154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