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 (Principal or Seller)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To the Order of</w:t>
            </w:r>
          </w:p>
        </w:tc>
        <w:tc>
          <w:tcPr>
            <w:tcW w:type="dxa" w:w="2160"/>
          </w:tcPr>
          <w:p>
            <w:r>
              <w:t>CERIEX</w:t>
            </w:r>
          </w:p>
        </w:tc>
      </w:tr>
      <w:tr>
        <w:tc>
          <w:tcPr>
            <w:tcW w:type="dxa" w:w="2160"/>
          </w:tcPr>
          <w:p>
            <w:r>
              <w:t>Notify</w:t>
            </w:r>
          </w:p>
        </w:tc>
        <w:tc>
          <w:tcPr>
            <w:tcW w:type="dxa" w:w="2160"/>
          </w:tcPr>
          <w:p>
            <w:r>
              <w:t>CERIEX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NHAVA SHEVA, INDIA (INNSA)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BRISBANE, AUSTRALIA (AUBNE)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2 x 20'GP</w:t>
            </w:r>
          </w:p>
        </w:tc>
      </w:tr>
      <w:tr>
        <w:tc>
          <w:tcPr>
            <w:tcW w:type="dxa" w:w="2160"/>
          </w:tcPr>
          <w:p>
            <w:r>
              <w:t>Gross Weight (KG)</w:t>
            </w:r>
          </w:p>
        </w:tc>
        <w:tc>
          <w:tcPr>
            <w:tcW w:type="dxa" w:w="2160"/>
          </w:tcPr>
          <w:p>
            <w:r>
              <w:t>45,006 KG</w:t>
            </w:r>
          </w:p>
        </w:tc>
        <w:tc>
          <w:tcPr>
            <w:tcW w:type="dxa" w:w="2160"/>
          </w:tcPr>
          <w:p>
            <w:r>
              <w:t>Ocean Vessel</w:t>
            </w:r>
          </w:p>
        </w:tc>
        <w:tc>
          <w:tcPr>
            <w:tcW w:type="dxa" w:w="2160"/>
          </w:tcPr>
          <w:p>
            <w:r>
              <w:t>SOLID 16 V.044NW2</w:t>
            </w:r>
          </w:p>
        </w:tc>
      </w:tr>
      <w:tr>
        <w:tc>
          <w:tcPr>
            <w:tcW w:type="dxa" w:w="2160"/>
          </w:tcPr>
          <w:p>
            <w:r>
              <w:t>Voyage</w:t>
            </w:r>
          </w:p>
        </w:tc>
        <w:tc>
          <w:tcPr>
            <w:tcW w:type="dxa" w:w="2160"/>
          </w:tcPr>
          <w:p>
            <w:r>
              <w:t>051NW1</w:t>
            </w:r>
          </w:p>
        </w:tc>
        <w:tc>
          <w:tcPr>
            <w:tcW w:type="dxa" w:w="2160"/>
          </w:tcPr>
          <w:p>
            <w:r>
              <w:t>Kinds of Packages; Description of Goods</w:t>
            </w:r>
          </w:p>
        </w:tc>
        <w:tc>
          <w:tcPr>
            <w:tcW w:type="dxa" w:w="2160"/>
          </w:tcPr>
          <w:p>
            <w:r>
              <w:t>FUJITO PAPERONE INKJET PAPER</w:t>
            </w:r>
          </w:p>
        </w:tc>
      </w:tr>
      <w:tr>
        <w:tc>
          <w:tcPr>
            <w:tcW w:type="dxa" w:w="2160"/>
          </w:tcPr>
          <w:p>
            <w:r>
              <w:t>BL No.</w:t>
            </w:r>
          </w:p>
        </w:tc>
        <w:tc>
          <w:tcPr>
            <w:tcW w:type="dxa" w:w="2160"/>
          </w:tcPr>
          <w:p>
            <w:r>
              <w:t>HLCUSIN330307053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45786103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