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VITAL SOLUTIONS PTE. LTD.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VITAL SOLUTIONS PTE. LTD.</w:t>
            </w:r>
          </w:p>
        </w:tc>
        <w:tc>
          <w:tcPr>
            <w:tcW w:type="dxa" w:w="2160"/>
          </w:tcPr>
          <w:p>
            <w:r>
              <w:t>Load Port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YANGON, MYANMAR (MMRGN)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6 x 20'FCL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126,870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NAP 914 V.BS007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2545E</w:t>
            </w:r>
          </w:p>
        </w:tc>
        <w:tc>
          <w:tcPr>
            <w:tcW w:type="dxa" w:w="2160"/>
          </w:tcPr>
          <w:p>
            <w:r>
              <w:t>Kinds of Packages; Description of Goods</w:t>
            </w:r>
          </w:p>
        </w:tc>
        <w:tc>
          <w:tcPr>
            <w:tcW w:type="dxa" w:w="2160"/>
          </w:tcPr>
          <w:p>
            <w:r>
              <w:t>PAPERONE DIGITAL COPIER PAPER</w:t>
            </w:r>
          </w:p>
        </w:tc>
      </w:tr>
      <w:tr>
        <w:tc>
          <w:tcPr>
            <w:tcW w:type="dxa" w:w="2160"/>
          </w:tcPr>
          <w:p>
            <w:r>
              <w:t>B/L NUMBER</w:t>
            </w:r>
          </w:p>
        </w:tc>
        <w:tc>
          <w:tcPr>
            <w:tcW w:type="dxa" w:w="2160"/>
          </w:tcPr>
          <w:p>
            <w:r>
              <w:t>MCLSIN4760440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MCLSINJEA2590797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