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TOPKOPY MIDDLE EAST FZE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CONAKRY, GUINEA (GNCKY)</w:t>
            </w:r>
          </w:p>
        </w:tc>
        <w:tc>
          <w:tcPr>
            <w:tcW w:type="dxa" w:w="665"/>
          </w:tcPr>
          <w:p>
            <w:r>
              <w:t>10 x 20'FCL</w:t>
            </w:r>
          </w:p>
        </w:tc>
        <w:tc>
          <w:tcPr>
            <w:tcW w:type="dxa" w:w="665"/>
          </w:tcPr>
          <w:p>
            <w:r>
              <w:t>222,690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PAPERONE DIGITAL COPIER PAPER</w:t>
            </w:r>
          </w:p>
        </w:tc>
        <w:tc>
          <w:tcPr>
            <w:tcW w:type="dxa" w:w="665"/>
          </w:tcPr>
          <w:p>
            <w:r>
              <w:t>YMJAI985698478</w:t>
            </w:r>
          </w:p>
        </w:tc>
        <w:tc>
          <w:tcPr>
            <w:tcW w:type="dxa" w:w="665"/>
          </w:tcPr>
          <w:p>
            <w:r>
              <w:t>I961183673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