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ASIA PACIFIC PAPERBOARD TRADING PTE LTD</w:t>
            </w:r>
          </w:p>
        </w:tc>
        <w:tc>
          <w:tcPr>
            <w:tcW w:type="dxa" w:w="665"/>
          </w:tcPr>
          <w:p>
            <w:r>
              <w:t>KPP-ANTALIS (SINGAPORE) PTE. LTD.</w:t>
            </w:r>
          </w:p>
        </w:tc>
        <w:tc>
          <w:tcPr>
            <w:tcW w:type="dxa" w:w="665"/>
          </w:tcPr>
          <w:p>
            <w:r>
              <w:t>KPP-ANTALIS (SINGAPORE) PTE. LTD.</w:t>
            </w:r>
          </w:p>
        </w:tc>
        <w:tc>
          <w:tcPr>
            <w:tcW w:type="dxa" w:w="665"/>
          </w:tcPr>
          <w:p>
            <w:r>
              <w:t>NHAVA SHEVA, INDIA (INNSA)</w:t>
            </w:r>
          </w:p>
        </w:tc>
        <w:tc>
          <w:tcPr>
            <w:tcW w:type="dxa" w:w="665"/>
          </w:tcPr>
          <w:p>
            <w:r>
              <w:t>SAVANNAH, US (USSAV)</w:t>
            </w:r>
          </w:p>
        </w:tc>
        <w:tc>
          <w:tcPr>
            <w:tcW w:type="dxa" w:w="665"/>
          </w:tcPr>
          <w:p>
            <w:r>
              <w:t>3 x 20'FCL</w:t>
            </w:r>
          </w:p>
        </w:tc>
        <w:tc>
          <w:tcPr>
            <w:tcW w:type="dxa" w:w="665"/>
          </w:tcPr>
          <w:p>
            <w:r>
              <w:t>60,645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UNCOATED WOODFREE PAPER IN REAMS</w:t>
            </w:r>
          </w:p>
        </w:tc>
        <w:tc>
          <w:tcPr>
            <w:tcW w:type="dxa" w:w="665"/>
          </w:tcPr>
          <w:p>
            <w:r>
              <w:t>HLCUSIN613750606</w:t>
            </w:r>
          </w:p>
        </w:tc>
        <w:tc>
          <w:tcPr>
            <w:tcW w:type="dxa" w:w="665"/>
          </w:tcPr>
          <w:p>
            <w:r>
              <w:t>85361530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