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INTERNATIONAL FOREST PRODUCTS LLC</w:t>
            </w:r>
          </w:p>
        </w:tc>
        <w:tc>
          <w:tcPr>
            <w:tcW w:type="dxa" w:w="617"/>
          </w:tcPr>
          <w:p>
            <w:r>
              <w:t>INTERNATIONAL FOREST PRODUCTS LLC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HOCHIMINH CITY, VIETNAM (VNSGN)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21,479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SIN966851612</w:t>
            </w:r>
          </w:p>
        </w:tc>
        <w:tc>
          <w:tcPr>
            <w:tcW w:type="dxa" w:w="617"/>
          </w:tcPr>
          <w:p>
            <w:r>
              <w:t>5RMY-27530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