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TOAN LUC PAPER JOINT STOCK COMPANY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HOCHIMINH CITY, VIETNAM (GNCKY)</w:t>
            </w:r>
          </w:p>
        </w:tc>
        <w:tc>
          <w:tcPr>
            <w:tcW w:type="dxa" w:w="665"/>
          </w:tcPr>
          <w:p>
            <w:r>
              <w:t>1 x 20'FCL</w:t>
            </w:r>
          </w:p>
        </w:tc>
        <w:tc>
          <w:tcPr>
            <w:tcW w:type="dxa" w:w="665"/>
          </w:tcPr>
          <w:p>
            <w:r>
              <w:t>20,532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OOLU1252056647</w:t>
            </w:r>
          </w:p>
        </w:tc>
        <w:tc>
          <w:tcPr>
            <w:tcW w:type="dxa" w:w="665"/>
          </w:tcPr>
          <w:p>
            <w:r>
              <w:t>PSGSE4231220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