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APAPA, NIGERIA (NGAPP)</w:t>
            </w:r>
          </w:p>
        </w:tc>
        <w:tc>
          <w:tcPr>
            <w:tcW w:type="dxa" w:w="665"/>
          </w:tcPr>
          <w:p>
            <w:r>
              <w:t>5 x 20'FCL</w:t>
            </w:r>
          </w:p>
        </w:tc>
        <w:tc>
          <w:tcPr>
            <w:tcW w:type="dxa" w:w="665"/>
          </w:tcPr>
          <w:p>
            <w:r>
              <w:t>105,675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OOLU2447174654</w:t>
            </w:r>
          </w:p>
        </w:tc>
        <w:tc>
          <w:tcPr>
            <w:tcW w:type="dxa" w:w="665"/>
          </w:tcPr>
          <w:p>
            <w:r>
              <w:t>PSGSE2140665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