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APAPA, NIGERIA (NGAPP)</w:t>
            </w:r>
          </w:p>
        </w:tc>
        <w:tc>
          <w:tcPr>
            <w:tcW w:type="dxa" w:w="617"/>
          </w:tcPr>
          <w:p>
            <w:r>
              <w:t>5 x 20'FCL</w:t>
            </w:r>
          </w:p>
        </w:tc>
        <w:tc>
          <w:tcPr>
            <w:tcW w:type="dxa" w:w="617"/>
          </w:tcPr>
          <w:p>
            <w:r>
              <w:t>105,675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PSGSE2140665</w:t>
            </w:r>
          </w:p>
        </w:tc>
        <w:tc>
          <w:tcPr>
            <w:tcW w:type="dxa" w:w="617"/>
          </w:tcPr>
          <w:p>
            <w:r>
              <w:t>5APH-04427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