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TOPKOPY MIDDLE EAST FZE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VALPARAISO, CHILE (CLVAP)</w:t>
            </w:r>
          </w:p>
        </w:tc>
        <w:tc>
          <w:tcPr>
            <w:tcW w:type="dxa" w:w="617"/>
          </w:tcPr>
          <w:p>
            <w:r>
              <w:t>5 x 20'FCL</w:t>
            </w:r>
          </w:p>
        </w:tc>
        <w:tc>
          <w:tcPr>
            <w:tcW w:type="dxa" w:w="617"/>
          </w:tcPr>
          <w:p>
            <w:r>
              <w:t>109,765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ONEYSINF55251</w:t>
            </w:r>
          </w:p>
        </w:tc>
        <w:tc>
          <w:tcPr>
            <w:tcW w:type="dxa" w:w="617"/>
          </w:tcPr>
          <w:p>
            <w:r>
              <w:t>5AAT-05053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