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 Party/Intermediate Consignee</w:t>
            </w:r>
          </w:p>
        </w:tc>
        <w:tc>
          <w:tcPr>
            <w:tcW w:type="dxa" w:w="665"/>
          </w:tcPr>
          <w:p>
            <w:r>
              <w:t>PORT OF LOADING</w:t>
            </w:r>
          </w:p>
        </w:tc>
        <w:tc>
          <w:tcPr>
            <w:tcW w:type="dxa" w:w="665"/>
          </w:tcPr>
          <w:p>
            <w:r>
              <w:t>Discharge Port</w:t>
            </w:r>
          </w:p>
        </w:tc>
        <w:tc>
          <w:tcPr>
            <w:tcW w:type="dxa" w:w="665"/>
          </w:tcPr>
          <w:p>
            <w:r>
              <w:t>No. of Containers or Packages</w:t>
            </w:r>
          </w:p>
        </w:tc>
        <w:tc>
          <w:tcPr>
            <w:tcW w:type="dxa" w:w="665"/>
          </w:tcPr>
          <w:p>
            <w:r>
              <w:t>Gross Wt (kgs)</w:t>
            </w:r>
          </w:p>
        </w:tc>
        <w:tc>
          <w:tcPr>
            <w:tcW w:type="dxa" w:w="665"/>
          </w:tcPr>
          <w:p>
            <w:r>
              <w:t>Export Carrier (vessel, voyage)</w:t>
            </w:r>
          </w:p>
        </w:tc>
        <w:tc>
          <w:tcPr>
            <w:tcW w:type="dxa" w:w="665"/>
          </w:tcPr>
          <w:p>
            <w:r>
              <w:t>Voyage</w:t>
            </w:r>
          </w:p>
        </w:tc>
        <w:tc>
          <w:tcPr>
            <w:tcW w:type="dxa" w:w="665"/>
          </w:tcPr>
          <w:p>
            <w:r>
              <w:t>Commodity</w:t>
            </w:r>
          </w:p>
        </w:tc>
        <w:tc>
          <w:tcPr>
            <w:tcW w:type="dxa" w:w="665"/>
          </w:tcPr>
          <w:p>
            <w:r>
              <w:t>B/L NUMBER</w:t>
            </w:r>
          </w:p>
        </w:tc>
        <w:tc>
          <w:tcPr>
            <w:tcW w:type="dxa" w:w="665"/>
          </w:tcPr>
          <w:p>
            <w:r>
              <w:t>Booking Reference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FAR EAST (M) SDN BHD</w:t>
            </w:r>
          </w:p>
        </w:tc>
        <w:tc>
          <w:tcPr>
            <w:tcW w:type="dxa" w:w="665"/>
          </w:tcPr>
          <w:p>
            <w:r>
              <w:t>TOAN LUC PAPER JOINT STOCK COMPANY</w:t>
            </w:r>
          </w:p>
        </w:tc>
        <w:tc>
          <w:tcPr>
            <w:tcW w:type="dxa" w:w="665"/>
          </w:tcPr>
          <w:p>
            <w:r>
              <w:t>EAST BRIGHT FZ-LLC</w:t>
            </w:r>
          </w:p>
        </w:tc>
        <w:tc>
          <w:tcPr>
            <w:tcW w:type="dxa" w:w="665"/>
          </w:tcPr>
          <w:p>
            <w:r>
              <w:t>PORT KLANG (WESTPORT), MALAYSIA (MYPKG)</w:t>
            </w:r>
          </w:p>
        </w:tc>
        <w:tc>
          <w:tcPr>
            <w:tcW w:type="dxa" w:w="665"/>
          </w:tcPr>
          <w:p>
            <w:r>
              <w:t>GDANSK, POLAND (PLGDN)</w:t>
            </w:r>
          </w:p>
        </w:tc>
        <w:tc>
          <w:tcPr>
            <w:tcW w:type="dxa" w:w="665"/>
          </w:tcPr>
          <w:p>
            <w:r>
              <w:t>12 x 40'HC</w:t>
            </w:r>
          </w:p>
        </w:tc>
        <w:tc>
          <w:tcPr>
            <w:tcW w:type="dxa" w:w="665"/>
          </w:tcPr>
          <w:p>
            <w:r>
              <w:t>277,788 KG</w:t>
            </w:r>
          </w:p>
        </w:tc>
        <w:tc>
          <w:tcPr>
            <w:tcW w:type="dxa" w:w="665"/>
          </w:tcPr>
          <w:p>
            <w:r>
              <w:t>INDO SUKSES 65 V.51NW1</w:t>
            </w:r>
          </w:p>
        </w:tc>
        <w:tc>
          <w:tcPr>
            <w:tcW w:type="dxa" w:w="665"/>
          </w:tcPr>
          <w:p>
            <w:r>
              <w:t>QI540A</w:t>
            </w:r>
          </w:p>
        </w:tc>
        <w:tc>
          <w:tcPr>
            <w:tcW w:type="dxa" w:w="665"/>
          </w:tcPr>
          <w:p>
            <w:r>
              <w:t>PAPERONE DIGITAL COPIER PAPER</w:t>
            </w:r>
          </w:p>
        </w:tc>
        <w:tc>
          <w:tcPr>
            <w:tcW w:type="dxa" w:w="665"/>
          </w:tcPr>
          <w:p>
            <w:r>
              <w:t>SIJ1843905</w:t>
            </w:r>
          </w:p>
        </w:tc>
        <w:tc>
          <w:tcPr>
            <w:tcW w:type="dxa" w:w="665"/>
          </w:tcPr>
          <w:p>
            <w:r>
              <w:t>SIJ5295806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