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Port of Discharge (POD)</w:t>
            </w:r>
          </w:p>
        </w:tc>
        <w:tc>
          <w:tcPr>
            <w:tcW w:type="dxa" w:w="665"/>
          </w:tcPr>
          <w:p>
            <w:r>
              <w:t>Total Containers</w:t>
            </w:r>
          </w:p>
        </w:tc>
        <w:tc>
          <w:tcPr>
            <w:tcW w:type="dxa" w:w="665"/>
          </w:tcPr>
          <w:p>
            <w:r>
              <w:t>GROSS WEIGHT</w:t>
            </w:r>
          </w:p>
        </w:tc>
        <w:tc>
          <w:tcPr>
            <w:tcW w:type="dxa" w:w="665"/>
          </w:tcPr>
          <w:p>
            <w:r>
              <w:t>Ocean Vessel</w:t>
            </w:r>
          </w:p>
        </w:tc>
        <w:tc>
          <w:tcPr>
            <w:tcW w:type="dxa" w:w="665"/>
          </w:tcPr>
          <w:p>
            <w:r>
              <w:t>Voyage No.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 (MIDDLE EAST) FZE</w:t>
            </w:r>
          </w:p>
        </w:tc>
        <w:tc>
          <w:tcPr>
            <w:tcW w:type="dxa" w:w="665"/>
          </w:tcPr>
          <w:p>
            <w:r>
              <w:t>PACIFIC OFFICE (M) SDN BHD</w:t>
            </w:r>
          </w:p>
        </w:tc>
        <w:tc>
          <w:tcPr>
            <w:tcW w:type="dxa" w:w="665"/>
          </w:tcPr>
          <w:p>
            <w:r>
              <w:t>PACIFIC OFFICE (M) SDN BHD</w:t>
            </w:r>
          </w:p>
        </w:tc>
        <w:tc>
          <w:tcPr>
            <w:tcW w:type="dxa" w:w="665"/>
          </w:tcPr>
          <w:p>
            <w:r>
              <w:t>PORT KLANG (WESTPORT), MALAYSIA (SGSIN)</w:t>
            </w:r>
          </w:p>
        </w:tc>
        <w:tc>
          <w:tcPr>
            <w:tcW w:type="dxa" w:w="665"/>
          </w:tcPr>
          <w:p>
            <w:r>
              <w:t>ASHDOD, ISRAEL (ILASH)</w:t>
            </w:r>
          </w:p>
        </w:tc>
        <w:tc>
          <w:tcPr>
            <w:tcW w:type="dxa" w:w="665"/>
          </w:tcPr>
          <w:p>
            <w:r>
              <w:t>15 x 40'HC</w:t>
            </w:r>
          </w:p>
        </w:tc>
        <w:tc>
          <w:tcPr>
            <w:tcW w:type="dxa" w:w="665"/>
          </w:tcPr>
          <w:p>
            <w:r>
              <w:t>324,210 KG</w:t>
            </w:r>
          </w:p>
        </w:tc>
        <w:tc>
          <w:tcPr>
            <w:tcW w:type="dxa" w:w="665"/>
          </w:tcPr>
          <w:p>
            <w:r>
              <w:t>VISION 202 V.002</w:t>
            </w:r>
          </w:p>
        </w:tc>
        <w:tc>
          <w:tcPr>
            <w:tcW w:type="dxa" w:w="665"/>
          </w:tcPr>
          <w:p>
            <w:r>
              <w:t>BS012</w:t>
            </w:r>
          </w:p>
        </w:tc>
        <w:tc>
          <w:tcPr>
            <w:tcW w:type="dxa" w:w="665"/>
          </w:tcPr>
          <w:p>
            <w:r>
              <w:t>PAPERONE DIGITAL COPIER PAPER</w:t>
            </w:r>
          </w:p>
        </w:tc>
        <w:tc>
          <w:tcPr>
            <w:tcW w:type="dxa" w:w="665"/>
          </w:tcPr>
          <w:p>
            <w:r>
              <w:t>MCLSIN0358929</w:t>
            </w:r>
          </w:p>
        </w:tc>
        <w:tc>
          <w:tcPr>
            <w:tcW w:type="dxa" w:w="665"/>
          </w:tcPr>
          <w:p>
            <w:r>
              <w:t>MCLSINJEA2588085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