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NANTONG, CHINA (CNNTG)</w:t>
      </w:r>
    </w:p>
    <w:p>
      <w:r>
        <w:t>Discharge Port: BRISBANE, AUSTRALIA (AUBNE)</w:t>
      </w:r>
    </w:p>
    <w:p>
      <w:r>
        <w:t>No. of Containers: 1 x 20'GP</w:t>
      </w:r>
    </w:p>
    <w:p>
      <w:r>
        <w:t>Gross Weight毛重(KGS): 21,342 KG</w:t>
      </w:r>
    </w:p>
    <w:p>
      <w:r>
        <w:t>Vessel Name: LE HAVRE V.QI540A</w:t>
      </w:r>
    </w:p>
    <w:p>
      <w:r>
        <w:t>Voyage No.: BS012</w:t>
      </w:r>
    </w:p>
    <w:p>
      <w:r>
        <w:t>Description: FUJITO PAPERONE INKJET PAPER</w:t>
      </w:r>
    </w:p>
    <w:p>
      <w:r>
        <w:t>B/L NUMBER: MCLSIN3934835</w:t>
      </w:r>
    </w:p>
    <w:p>
      <w:r>
        <w:t>BOOKING NO.: MCLSINJEA2564208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