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TOPKOPY MIDDLE EAST FZE</w:t>
      </w:r>
    </w:p>
    <w:p>
      <w:r>
        <w:t xml:space="preserve">  P.O. BOX 17436; JEBEL ALI FREE ZONE, DUBAI, UAE</w:t>
      </w:r>
    </w:p>
    <w:p>
      <w:r>
        <w:t>Notify Party: ROXCEL TRADING GMBH</w:t>
      </w:r>
    </w:p>
    <w:p>
      <w:r>
        <w:t>Port of Loading (POL): SINGAPORE (SGSIN)</w:t>
      </w:r>
    </w:p>
    <w:p>
      <w:r>
        <w:t>PORT OF DISCHARGE: VALPARAISO, CHILE (CLVAP)</w:t>
      </w:r>
    </w:p>
    <w:p>
      <w:r>
        <w:t>Container Count: 5 x 20'FCL</w:t>
      </w:r>
    </w:p>
    <w:p>
      <w:r>
        <w:t>Gross Weight (KG): 109,765 KG</w:t>
      </w:r>
    </w:p>
    <w:p>
      <w:r>
        <w:t>Vessel: MMSS 2507 V.257087E</w:t>
      </w:r>
    </w:p>
    <w:p>
      <w:r>
        <w:t>Voy.: 2545E</w:t>
      </w:r>
    </w:p>
    <w:p>
      <w:r>
        <w:t>Description: COATED IVORY BOARD</w:t>
      </w:r>
    </w:p>
    <w:p>
      <w:r>
        <w:t>B/L No.: SINF25625313</w:t>
      </w:r>
    </w:p>
    <w:p>
      <w:r>
        <w:t>BOOKING NO.: ONEYSINF55251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