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VALPARAISO, CHILE (CLVAP)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94,708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SINF29894062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ONEYSINF60787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