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FREMANTLE, AUSTRALIA (AUFRE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4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88,308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N255021306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SIN09069130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