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INTERNATIONAL FOREST PRODUCTS LLC</w:t>
            </w:r>
          </w:p>
        </w:tc>
      </w:tr>
      <w:tr>
        <w:tc>
          <w:tcPr>
            <w:tcW w:type="dxa" w:w="2160"/>
          </w:tcPr>
          <w:p>
            <w:r>
              <w:t>Notify</w:t>
            </w:r>
          </w:p>
        </w:tc>
        <w:tc>
          <w:tcPr>
            <w:tcW w:type="dxa" w:w="2160"/>
          </w:tcPr>
          <w:p>
            <w:r>
              <w:t>HABRAS INTERNATIONAL LIMITED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BUSAN, SOUTH KOREA (VNSGN)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1 x 40'HC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21,479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BL No.</w:t>
            </w:r>
          </w:p>
        </w:tc>
        <w:tc>
          <w:tcPr>
            <w:tcW w:type="dxa" w:w="2160"/>
          </w:tcPr>
          <w:p>
            <w:r>
              <w:t>SIN742054932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SIN966851612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