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Shipper</w:t>
            </w:r>
          </w:p>
        </w:tc>
        <w:tc>
          <w:tcPr>
            <w:tcW w:type="dxa" w:w="2160"/>
          </w:tcPr>
          <w:p>
            <w:r>
              <w:t>APRIL FINE PAPER TRADING</w:t>
            </w:r>
          </w:p>
        </w:tc>
        <w:tc>
          <w:tcPr>
            <w:tcW w:type="dxa" w:w="2160"/>
          </w:tcPr>
          <w:p>
            <w:r>
              <w:t>CONSIGNEE</w:t>
            </w:r>
          </w:p>
        </w:tc>
        <w:tc>
          <w:tcPr>
            <w:tcW w:type="dxa" w:w="2160"/>
          </w:tcPr>
          <w:p>
            <w:r>
              <w:t>MOORIM SP CO., LTD</w:t>
            </w:r>
          </w:p>
        </w:tc>
      </w:tr>
      <w:tr>
        <w:tc>
          <w:tcPr>
            <w:tcW w:type="dxa" w:w="2160"/>
          </w:tcPr>
          <w:p>
            <w:r>
              <w:t>Notify Party</w:t>
            </w:r>
          </w:p>
        </w:tc>
        <w:tc>
          <w:tcPr>
            <w:tcW w:type="dxa" w:w="2160"/>
          </w:tcPr>
          <w:p>
            <w:r>
              <w:t>BALL &amp; DOGGETT AUSTRALIA PTY LTD</w:t>
            </w:r>
          </w:p>
        </w:tc>
        <w:tc>
          <w:tcPr>
            <w:tcW w:type="dxa" w:w="2160"/>
          </w:tcPr>
          <w:p>
            <w:r>
              <w:t>POL</w:t>
            </w:r>
          </w:p>
        </w:tc>
        <w:tc>
          <w:tcPr>
            <w:tcW w:type="dxa" w:w="2160"/>
          </w:tcPr>
          <w:p>
            <w:r>
              <w:t>NANTONG, CHINA (CNNTG)</w:t>
            </w:r>
          </w:p>
        </w:tc>
      </w:tr>
      <w:tr>
        <w:tc>
          <w:tcPr>
            <w:tcW w:type="dxa" w:w="2160"/>
          </w:tcPr>
          <w:p>
            <w:r>
              <w:t>Port of Discharge (POD)</w:t>
            </w:r>
          </w:p>
        </w:tc>
        <w:tc>
          <w:tcPr>
            <w:tcW w:type="dxa" w:w="2160"/>
          </w:tcPr>
          <w:p>
            <w:r>
              <w:t>CALLAO, PERU (PECLL)</w:t>
            </w:r>
          </w:p>
        </w:tc>
        <w:tc>
          <w:tcPr>
            <w:tcW w:type="dxa" w:w="2160"/>
          </w:tcPr>
          <w:p>
            <w:r>
              <w:t>Total Containers</w:t>
            </w:r>
          </w:p>
        </w:tc>
        <w:tc>
          <w:tcPr>
            <w:tcW w:type="dxa" w:w="2160"/>
          </w:tcPr>
          <w:p>
            <w:r>
              <w:t>6 x 20'GP</w:t>
            </w:r>
          </w:p>
        </w:tc>
      </w:tr>
      <w:tr>
        <w:tc>
          <w:tcPr>
            <w:tcW w:type="dxa" w:w="2160"/>
          </w:tcPr>
          <w:p>
            <w:r>
              <w:t>Gross Weight毛重(KGS)</w:t>
            </w:r>
          </w:p>
        </w:tc>
        <w:tc>
          <w:tcPr>
            <w:tcW w:type="dxa" w:w="2160"/>
          </w:tcPr>
          <w:p>
            <w:r>
              <w:t>144,848 KG</w:t>
            </w:r>
          </w:p>
        </w:tc>
        <w:tc>
          <w:tcPr>
            <w:tcW w:type="dxa" w:w="2160"/>
          </w:tcPr>
          <w:p>
            <w:r>
              <w:t>Export Carrier (vessel, voyage)</w:t>
            </w:r>
          </w:p>
        </w:tc>
        <w:tc>
          <w:tcPr>
            <w:tcW w:type="dxa" w:w="2160"/>
          </w:tcPr>
          <w:p>
            <w:r>
              <w:t>MARCOPOLO 810 V.BS005</w:t>
            </w:r>
          </w:p>
        </w:tc>
      </w:tr>
      <w:tr>
        <w:tc>
          <w:tcPr>
            <w:tcW w:type="dxa" w:w="2160"/>
          </w:tcPr>
          <w:p>
            <w:r>
              <w:t>Voy. No</w:t>
            </w:r>
          </w:p>
        </w:tc>
        <w:tc>
          <w:tcPr>
            <w:tcW w:type="dxa" w:w="2160"/>
          </w:tcPr>
          <w:p>
            <w:r>
              <w:t>BS291</w:t>
            </w:r>
          </w:p>
        </w:tc>
        <w:tc>
          <w:tcPr>
            <w:tcW w:type="dxa" w:w="2160"/>
          </w:tcPr>
          <w:p>
            <w:r>
              <w:t>Commodity</w:t>
            </w:r>
          </w:p>
        </w:tc>
        <w:tc>
          <w:tcPr>
            <w:tcW w:type="dxa" w:w="2160"/>
          </w:tcPr>
          <w:p>
            <w:r>
              <w:t>ASIA SYMBOL FOOD SERVICE BOARD (CUPSTOCK/HI-BULK) - ALLINONE</w:t>
            </w:r>
          </w:p>
        </w:tc>
      </w:tr>
      <w:tr>
        <w:tc>
          <w:tcPr>
            <w:tcW w:type="dxa" w:w="2160"/>
          </w:tcPr>
          <w:p>
            <w:r>
              <w:t>Bill of Lading No.</w:t>
            </w:r>
          </w:p>
        </w:tc>
        <w:tc>
          <w:tcPr>
            <w:tcW w:type="dxa" w:w="2160"/>
          </w:tcPr>
          <w:p>
            <w:r>
              <w:t>EGLV801573993056</w:t>
            </w:r>
          </w:p>
        </w:tc>
        <w:tc>
          <w:tcPr>
            <w:tcW w:type="dxa" w:w="2160"/>
          </w:tcPr>
          <w:p>
            <w:r>
              <w:t>Booking No.</w:t>
            </w:r>
          </w:p>
        </w:tc>
        <w:tc>
          <w:tcPr>
            <w:tcW w:type="dxa" w:w="2160"/>
          </w:tcPr>
          <w:p>
            <w:r>
              <w:t>070500216484</w:t>
            </w:r>
          </w:p>
        </w:tc>
      </w:tr>
      <w:tr>
        <w:tc>
          <w:tcPr>
            <w:tcW w:type="dxa" w:w="2160"/>
          </w:tcPr>
          <w:p>
            <w:r>
              <w:t>Freight</w:t>
            </w:r>
          </w:p>
        </w:tc>
        <w:tc>
          <w:tcPr>
            <w:tcW w:type="dxa" w:w="2160"/>
          </w:tcPr>
          <w:p>
            <w:r>
              <w:t>PREPAID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