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20,065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Bill of Lading No.</w:t>
            </w:r>
          </w:p>
        </w:tc>
        <w:tc>
          <w:tcPr>
            <w:tcW w:type="dxa" w:w="2160"/>
          </w:tcPr>
          <w:p>
            <w:r>
              <w:t>MCLSIN0010618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MCLSINJEA2517534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