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BILL OF LADING (DRAFT)</w:t>
      </w:r>
    </w:p>
    <w:tbl>
      <w:tblPr>
        <w:tblW w:type="auto" w:w="0"/>
        <w:tblLook w:firstColumn="1" w:firstRow="1" w:lastColumn="0" w:lastRow="0" w:noHBand="0" w:noVBand="1" w:val="04A0"/>
      </w:tblPr>
      <w:tblGrid>
        <w:gridCol w:w="2160"/>
        <w:gridCol w:w="2160"/>
        <w:gridCol w:w="2160"/>
        <w:gridCol w:w="2160"/>
      </w:tblGrid>
      <w:tr>
        <w:tc>
          <w:tcPr>
            <w:tcW w:type="dxa" w:w="2160"/>
          </w:tcPr>
          <w:p>
            <w:r>
              <w:t>Shipper</w:t>
            </w:r>
          </w:p>
        </w:tc>
        <w:tc>
          <w:tcPr>
            <w:tcW w:type="dxa" w:w="2160"/>
          </w:tcPr>
          <w:p>
            <w:r>
              <w:t>APRIL FINE PAPER TRADING</w:t>
            </w:r>
          </w:p>
        </w:tc>
        <w:tc>
          <w:tcPr>
            <w:tcW w:type="dxa" w:w="2160"/>
          </w:tcPr>
          <w:p>
            <w:r>
              <w:t>Consignee (Non-Negotiable)</w:t>
            </w:r>
          </w:p>
        </w:tc>
        <w:tc>
          <w:tcPr>
            <w:tcW w:type="dxa" w:w="2160"/>
          </w:tcPr>
          <w:p>
            <w:r>
              <w:t>ROXCEL TRADING GMBH</w:t>
            </w:r>
          </w:p>
        </w:tc>
      </w:tr>
      <w:tr>
        <w:tc>
          <w:tcPr>
            <w:tcW w:type="dxa" w:w="2160"/>
          </w:tcPr>
          <w:p>
            <w:r>
              <w:t>Notify</w:t>
            </w:r>
          </w:p>
        </w:tc>
        <w:tc>
          <w:tcPr>
            <w:tcW w:type="dxa" w:w="2160"/>
          </w:tcPr>
          <w:p>
            <w:r>
              <w:t>ROXCEL TRADING GMBH</w:t>
            </w:r>
          </w:p>
        </w:tc>
        <w:tc>
          <w:tcPr>
            <w:tcW w:type="dxa" w:w="2160"/>
          </w:tcPr>
          <w:p>
            <w:r>
              <w:t>Load Port</w:t>
            </w:r>
          </w:p>
        </w:tc>
        <w:tc>
          <w:tcPr>
            <w:tcW w:type="dxa" w:w="2160"/>
          </w:tcPr>
          <w:p>
            <w:r>
              <w:t>NANTONG, CHINA (CNNTG)</w:t>
            </w:r>
          </w:p>
        </w:tc>
      </w:tr>
      <w:tr>
        <w:tc>
          <w:tcPr>
            <w:tcW w:type="dxa" w:w="2160"/>
          </w:tcPr>
          <w:p>
            <w:r>
              <w:t>PORT OF DISCHARGE</w:t>
            </w:r>
          </w:p>
        </w:tc>
        <w:tc>
          <w:tcPr>
            <w:tcW w:type="dxa" w:w="2160"/>
          </w:tcPr>
          <w:p>
            <w:r>
              <w:t>HOUSTON, US (USHOU)</w:t>
            </w:r>
          </w:p>
        </w:tc>
        <w:tc>
          <w:tcPr>
            <w:tcW w:type="dxa" w:w="2160"/>
          </w:tcPr>
          <w:p>
            <w:r>
              <w:t>No. of Containers or Packages</w:t>
            </w:r>
          </w:p>
        </w:tc>
        <w:tc>
          <w:tcPr>
            <w:tcW w:type="dxa" w:w="2160"/>
          </w:tcPr>
          <w:p>
            <w:r>
              <w:t>12 x 20'FCL</w:t>
            </w:r>
          </w:p>
        </w:tc>
      </w:tr>
      <w:tr>
        <w:tc>
          <w:tcPr>
            <w:tcW w:type="dxa" w:w="2160"/>
          </w:tcPr>
          <w:p>
            <w:r>
              <w:t>GROSS WEIGHT</w:t>
            </w:r>
          </w:p>
        </w:tc>
        <w:tc>
          <w:tcPr>
            <w:tcW w:type="dxa" w:w="2160"/>
          </w:tcPr>
          <w:p>
            <w:r>
              <w:t>272,232 KG</w:t>
            </w:r>
          </w:p>
        </w:tc>
        <w:tc>
          <w:tcPr>
            <w:tcW w:type="dxa" w:w="2160"/>
          </w:tcPr>
          <w:p>
            <w:r>
              <w:t>Vessel</w:t>
            </w:r>
          </w:p>
        </w:tc>
        <w:tc>
          <w:tcPr>
            <w:tcW w:type="dxa" w:w="2160"/>
          </w:tcPr>
          <w:p>
            <w:r>
              <w:t>NAP 914 V.BS007</w:t>
            </w:r>
          </w:p>
        </w:tc>
      </w:tr>
      <w:tr>
        <w:tc>
          <w:tcPr>
            <w:tcW w:type="dxa" w:w="2160"/>
          </w:tcPr>
          <w:p>
            <w:r>
              <w:t>Voyage</w:t>
            </w:r>
          </w:p>
        </w:tc>
        <w:tc>
          <w:tcPr>
            <w:tcW w:type="dxa" w:w="2160"/>
          </w:tcPr>
          <w:p>
            <w:r>
              <w:t>11S</w:t>
            </w:r>
          </w:p>
        </w:tc>
        <w:tc>
          <w:tcPr>
            <w:tcW w:type="dxa" w:w="2160"/>
          </w:tcPr>
          <w:p>
            <w:r>
              <w:t>Description</w:t>
            </w:r>
          </w:p>
        </w:tc>
        <w:tc>
          <w:tcPr>
            <w:tcW w:type="dxa" w:w="2160"/>
          </w:tcPr>
          <w:p>
            <w:r>
              <w:t>COATED IVORY BOARD</w:t>
            </w:r>
          </w:p>
        </w:tc>
      </w:tr>
      <w:tr>
        <w:tc>
          <w:tcPr>
            <w:tcW w:type="dxa" w:w="2160"/>
          </w:tcPr>
          <w:p>
            <w:r>
              <w:t>BL No.</w:t>
            </w:r>
          </w:p>
        </w:tc>
        <w:tc>
          <w:tcPr>
            <w:tcW w:type="dxa" w:w="2160"/>
          </w:tcPr>
          <w:p>
            <w:r>
              <w:t>EGLV485157919711</w:t>
            </w:r>
          </w:p>
        </w:tc>
        <w:tc>
          <w:tcPr>
            <w:tcW w:type="dxa" w:w="2160"/>
          </w:tcPr>
          <w:p>
            <w:r>
              <w:t>Booking Reference</w:t>
            </w:r>
          </w:p>
        </w:tc>
        <w:tc>
          <w:tcPr>
            <w:tcW w:type="dxa" w:w="2160"/>
          </w:tcPr>
          <w:p>
            <w:r>
              <w:t>070500212125</w:t>
            </w:r>
          </w:p>
        </w:tc>
      </w:tr>
      <w:tr>
        <w:tc>
          <w:tcPr>
            <w:tcW w:type="dxa" w:w="2160"/>
          </w:tcPr>
          <w:p>
            <w:r>
              <w:t>Freight</w:t>
            </w:r>
          </w:p>
        </w:tc>
        <w:tc>
          <w:tcPr>
            <w:tcW w:type="dxa" w:w="2160"/>
          </w:tcPr>
          <w:p>
            <w:r>
              <w:t>PREPAID</w:t>
            </w:r>
          </w:p>
        </w:tc>
        <w:tc>
          <w:tcPr>
            <w:tcW w:type="dxa" w:w="2160"/>
          </w:tcPr>
          <w:p/>
        </w:tc>
        <w:tc>
          <w:tcPr>
            <w:tcW w:type="dxa" w:w="2160"/>
          </w:tcPr>
          <w:p/>
        </w:tc>
      </w:tr>
    </w:tbl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