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CERIEX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BUSAN, SOUTH KOREA (AUFRE)</w:t>
            </w:r>
          </w:p>
        </w:tc>
        <w:tc>
          <w:tcPr>
            <w:tcW w:type="dxa" w:w="665"/>
          </w:tcPr>
          <w:p>
            <w:r>
              <w:t>5 x 20'GP</w:t>
            </w:r>
          </w:p>
        </w:tc>
        <w:tc>
          <w:tcPr>
            <w:tcW w:type="dxa" w:w="665"/>
          </w:tcPr>
          <w:p>
            <w:r>
              <w:t>135,126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MULTIPURPOSE PAPER - A4 - PAPERONE COPIER</w:t>
            </w:r>
          </w:p>
        </w:tc>
        <w:tc>
          <w:tcPr>
            <w:tcW w:type="dxa" w:w="665"/>
          </w:tcPr>
          <w:p>
            <w:r>
              <w:t>SIN204711671</w:t>
            </w:r>
          </w:p>
        </w:tc>
        <w:tc>
          <w:tcPr>
            <w:tcW w:type="dxa" w:w="665"/>
          </w:tcPr>
          <w:p>
            <w:r>
              <w:t>SIN902294131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