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TOPKOPY MIDDLE EAST FZE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SAVANNAH, US (USSAV)</w:t>
            </w:r>
          </w:p>
        </w:tc>
        <w:tc>
          <w:tcPr>
            <w:tcW w:type="dxa" w:w="617"/>
          </w:tcPr>
          <w:p>
            <w:r>
              <w:t>12 x 20'FCL</w:t>
            </w:r>
          </w:p>
        </w:tc>
        <w:tc>
          <w:tcPr>
            <w:tcW w:type="dxa" w:w="617"/>
          </w:tcPr>
          <w:p>
            <w:r>
              <w:t>257,340 KG</w:t>
            </w:r>
          </w:p>
        </w:tc>
        <w:tc>
          <w:tcPr>
            <w:tcW w:type="dxa" w:w="617"/>
          </w:tcPr>
          <w:p>
            <w:r>
              <w:t>MARCOPOLO 810 V.BS005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ASIA SYMBOL FOOD SERVICE BOARD (CUPSTOCK/HI-BULK) - ALLINONE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070500227799</w:t>
            </w:r>
          </w:p>
        </w:tc>
        <w:tc>
          <w:tcPr>
            <w:tcW w:type="dxa" w:w="617"/>
          </w:tcPr>
          <w:p>
            <w:r>
              <w:t>5ALT-79955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