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SHIPPING INSTRUCTION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</w:tblGrid>
      <w:tr>
        <w:tc>
          <w:tcPr>
            <w:tcW w:type="dxa" w:w="617"/>
          </w:tcPr>
          <w:p>
            <w:r>
              <w:t>SHIPPER</w:t>
            </w:r>
          </w:p>
        </w:tc>
        <w:tc>
          <w:tcPr>
            <w:tcW w:type="dxa" w:w="617"/>
          </w:tcPr>
          <w:p>
            <w:r>
              <w:t>CONSIGNEE</w:t>
            </w:r>
          </w:p>
        </w:tc>
        <w:tc>
          <w:tcPr>
            <w:tcW w:type="dxa" w:w="617"/>
          </w:tcPr>
          <w:p>
            <w:r>
              <w:t>Notify Party</w:t>
            </w:r>
          </w:p>
        </w:tc>
        <w:tc>
          <w:tcPr>
            <w:tcW w:type="dxa" w:w="617"/>
          </w:tcPr>
          <w:p>
            <w:r>
              <w:t>POL</w:t>
            </w:r>
          </w:p>
        </w:tc>
        <w:tc>
          <w:tcPr>
            <w:tcW w:type="dxa" w:w="617"/>
          </w:tcPr>
          <w:p>
            <w:r>
              <w:t>Port of Discharge</w:t>
            </w:r>
          </w:p>
        </w:tc>
        <w:tc>
          <w:tcPr>
            <w:tcW w:type="dxa" w:w="617"/>
          </w:tcPr>
          <w:p>
            <w:r>
              <w:t>Total Containers</w:t>
            </w:r>
          </w:p>
        </w:tc>
        <w:tc>
          <w:tcPr>
            <w:tcW w:type="dxa" w:w="617"/>
          </w:tcPr>
          <w:p>
            <w:r>
              <w:t>Gross Wt (kgs)</w:t>
            </w:r>
          </w:p>
        </w:tc>
        <w:tc>
          <w:tcPr>
            <w:tcW w:type="dxa" w:w="617"/>
          </w:tcPr>
          <w:p>
            <w:r>
              <w:t>Export Carrier (vessel, voyage)</w:t>
            </w:r>
          </w:p>
        </w:tc>
        <w:tc>
          <w:tcPr>
            <w:tcW w:type="dxa" w:w="617"/>
          </w:tcPr>
          <w:p>
            <w:r>
              <w:t>Voy. No</w:t>
            </w:r>
          </w:p>
        </w:tc>
        <w:tc>
          <w:tcPr>
            <w:tcW w:type="dxa" w:w="617"/>
          </w:tcPr>
          <w:p>
            <w:r>
              <w:t>Description of Goods</w:t>
            </w:r>
          </w:p>
        </w:tc>
        <w:tc>
          <w:tcPr>
            <w:tcW w:type="dxa" w:w="617"/>
          </w:tcPr>
          <w:p>
            <w:r>
              <w:t>HS Code</w:t>
            </w:r>
          </w:p>
        </w:tc>
        <w:tc>
          <w:tcPr>
            <w:tcW w:type="dxa" w:w="617"/>
          </w:tcPr>
          <w:p>
            <w:r>
              <w:t>Booking Reference</w:t>
            </w:r>
          </w:p>
        </w:tc>
        <w:tc>
          <w:tcPr>
            <w:tcW w:type="dxa" w:w="617"/>
          </w:tcPr>
          <w:p>
            <w:r>
              <w:t>OC No.</w:t>
            </w:r>
          </w:p>
        </w:tc>
        <w:tc>
          <w:tcPr>
            <w:tcW w:type="dxa" w:w="617"/>
          </w:tcPr>
          <w:p>
            <w:r>
              <w:t>Freight</w:t>
            </w:r>
          </w:p>
        </w:tc>
      </w:tr>
      <w:tr>
        <w:tc>
          <w:tcPr>
            <w:tcW w:type="dxa" w:w="617"/>
          </w:tcPr>
          <w:p>
            <w:r>
              <w:t>APRIL FAR EAST (M) SDN BHD</w:t>
            </w:r>
          </w:p>
        </w:tc>
        <w:tc>
          <w:tcPr>
            <w:tcW w:type="dxa" w:w="617"/>
          </w:tcPr>
          <w:p>
            <w:r>
              <w:t>BALL &amp; DOGGETT AUSTRALIA PTY LTD</w:t>
            </w:r>
          </w:p>
        </w:tc>
        <w:tc>
          <w:tcPr>
            <w:tcW w:type="dxa" w:w="617"/>
          </w:tcPr>
          <w:p>
            <w:r>
              <w:t>BALL &amp; DOGGETT AUSTRALIA PTY LTD</w:t>
            </w:r>
          </w:p>
        </w:tc>
        <w:tc>
          <w:tcPr>
            <w:tcW w:type="dxa" w:w="617"/>
          </w:tcPr>
          <w:p>
            <w:r>
              <w:t>SINGAPORE (SGSIN)</w:t>
            </w:r>
          </w:p>
        </w:tc>
        <w:tc>
          <w:tcPr>
            <w:tcW w:type="dxa" w:w="617"/>
          </w:tcPr>
          <w:p>
            <w:r>
              <w:t>PYEONGTAEK, SOUTH KOREA (KRPTK)</w:t>
            </w:r>
          </w:p>
        </w:tc>
        <w:tc>
          <w:tcPr>
            <w:tcW w:type="dxa" w:w="617"/>
          </w:tcPr>
          <w:p>
            <w:r>
              <w:t>6 x 40'HC</w:t>
            </w:r>
          </w:p>
        </w:tc>
        <w:tc>
          <w:tcPr>
            <w:tcW w:type="dxa" w:w="617"/>
          </w:tcPr>
          <w:p>
            <w:r>
              <w:t>135,930 KG</w:t>
            </w:r>
          </w:p>
        </w:tc>
        <w:tc>
          <w:tcPr>
            <w:tcW w:type="dxa" w:w="617"/>
          </w:tcPr>
          <w:p>
            <w:r>
              <w:t>INDO SUKSES 65 V.51NW1</w:t>
            </w:r>
          </w:p>
        </w:tc>
        <w:tc>
          <w:tcPr>
            <w:tcW w:type="dxa" w:w="617"/>
          </w:tcPr>
          <w:p>
            <w:r>
              <w:t>11S</w:t>
            </w:r>
          </w:p>
        </w:tc>
        <w:tc>
          <w:tcPr>
            <w:tcW w:type="dxa" w:w="617"/>
          </w:tcPr>
          <w:p>
            <w:r>
              <w:t>ASIA SYMBOL FOOD SERVICE BOARD (CUPSTOCK/HI-BULK) - ALLINONE</w:t>
            </w:r>
          </w:p>
        </w:tc>
        <w:tc>
          <w:tcPr>
            <w:tcW w:type="dxa" w:w="617"/>
          </w:tcPr>
          <w:p>
            <w:r>
              <w:t>48109200</w:t>
            </w:r>
          </w:p>
        </w:tc>
        <w:tc>
          <w:tcPr>
            <w:tcW w:type="dxa" w:w="617"/>
          </w:tcPr>
          <w:p>
            <w:r>
              <w:t>36971179</w:t>
            </w:r>
          </w:p>
        </w:tc>
        <w:tc>
          <w:tcPr>
            <w:tcW w:type="dxa" w:w="617"/>
          </w:tcPr>
          <w:p>
            <w:r>
              <w:t>5RFR-80893</w:t>
            </w:r>
          </w:p>
        </w:tc>
        <w:tc>
          <w:tcPr>
            <w:tcW w:type="dxa" w:w="617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