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BALTIMORE, US (USBAL)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20,370 KG</w:t>
            </w:r>
          </w:p>
        </w:tc>
        <w:tc>
          <w:tcPr>
            <w:tcW w:type="dxa" w:w="665"/>
          </w:tcPr>
          <w:p>
            <w:r>
              <w:t>MMSS 2507 V.257087E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SIJ1277063</w:t>
            </w:r>
          </w:p>
        </w:tc>
        <w:tc>
          <w:tcPr>
            <w:tcW w:type="dxa" w:w="665"/>
          </w:tcPr>
          <w:p>
            <w:r>
              <w:t>SIJ2424154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