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POL</w:t>
            </w:r>
          </w:p>
        </w:tc>
        <w:tc>
          <w:tcPr>
            <w:tcW w:type="dxa" w:w="665"/>
          </w:tcPr>
          <w:p>
            <w:r>
              <w:t>Port of Discharge (POD)</w:t>
            </w:r>
          </w:p>
        </w:tc>
        <w:tc>
          <w:tcPr>
            <w:tcW w:type="dxa" w:w="665"/>
          </w:tcPr>
          <w:p>
            <w:r>
              <w:t>Total Containers</w:t>
            </w:r>
          </w:p>
        </w:tc>
        <w:tc>
          <w:tcPr>
            <w:tcW w:type="dxa" w:w="665"/>
          </w:tcPr>
          <w:p>
            <w:r>
              <w:t>Gross Weight毛重(KGS)</w:t>
            </w:r>
          </w:p>
        </w:tc>
        <w:tc>
          <w:tcPr>
            <w:tcW w:type="dxa" w:w="665"/>
          </w:tcPr>
          <w:p>
            <w:r>
              <w:t>Ocean Vessel</w:t>
            </w:r>
          </w:p>
        </w:tc>
        <w:tc>
          <w:tcPr>
            <w:tcW w:type="dxa" w:w="665"/>
          </w:tcPr>
          <w:p>
            <w:r>
              <w:t>Voyage</w:t>
            </w:r>
          </w:p>
        </w:tc>
        <w:tc>
          <w:tcPr>
            <w:tcW w:type="dxa" w:w="665"/>
          </w:tcPr>
          <w:p>
            <w:r>
              <w:t>Description</w:t>
            </w:r>
          </w:p>
        </w:tc>
        <w:tc>
          <w:tcPr>
            <w:tcW w:type="dxa" w:w="665"/>
          </w:tcPr>
          <w:p>
            <w:r>
              <w:t>B/L No.</w:t>
            </w:r>
          </w:p>
        </w:tc>
        <w:tc>
          <w:tcPr>
            <w:tcW w:type="dxa" w:w="665"/>
          </w:tcPr>
          <w:p>
            <w:r>
              <w:t>Booking Reference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PACIFIC OFFICE (M) SDN BHD</w:t>
            </w:r>
          </w:p>
        </w:tc>
        <w:tc>
          <w:tcPr>
            <w:tcW w:type="dxa" w:w="665"/>
          </w:tcPr>
          <w:p>
            <w:r>
              <w:t>EAST BRIGHT FZ-LLC</w:t>
            </w:r>
          </w:p>
        </w:tc>
        <w:tc>
          <w:tcPr>
            <w:tcW w:type="dxa" w:w="665"/>
          </w:tcPr>
          <w:p>
            <w:r>
              <w:t>SINGAPORE (SGSIN)</w:t>
            </w:r>
          </w:p>
        </w:tc>
        <w:tc>
          <w:tcPr>
            <w:tcW w:type="dxa" w:w="665"/>
          </w:tcPr>
          <w:p>
            <w:r>
              <w:t>CALLAO, PERU (PECLL)</w:t>
            </w:r>
          </w:p>
        </w:tc>
        <w:tc>
          <w:tcPr>
            <w:tcW w:type="dxa" w:w="665"/>
          </w:tcPr>
          <w:p>
            <w:r>
              <w:t>3 x 20'GP</w:t>
            </w:r>
          </w:p>
        </w:tc>
        <w:tc>
          <w:tcPr>
            <w:tcW w:type="dxa" w:w="665"/>
          </w:tcPr>
          <w:p>
            <w:r>
              <w:t>62,664 KG</w:t>
            </w:r>
          </w:p>
        </w:tc>
        <w:tc>
          <w:tcPr>
            <w:tcW w:type="dxa" w:w="665"/>
          </w:tcPr>
          <w:p>
            <w:r>
              <w:t>VISION 202 V.002</w:t>
            </w:r>
          </w:p>
        </w:tc>
        <w:tc>
          <w:tcPr>
            <w:tcW w:type="dxa" w:w="665"/>
          </w:tcPr>
          <w:p>
            <w:r>
              <w:t>QI540A</w:t>
            </w:r>
          </w:p>
        </w:tc>
        <w:tc>
          <w:tcPr>
            <w:tcW w:type="dxa" w:w="665"/>
          </w:tcPr>
          <w:p>
            <w:r>
              <w:t>FUJITO PAPERONE INKJET PAPER</w:t>
            </w:r>
          </w:p>
        </w:tc>
        <w:tc>
          <w:tcPr>
            <w:tcW w:type="dxa" w:w="665"/>
          </w:tcPr>
          <w:p>
            <w:r>
              <w:t>EGLV196931572791</w:t>
            </w:r>
          </w:p>
        </w:tc>
        <w:tc>
          <w:tcPr>
            <w:tcW w:type="dxa" w:w="665"/>
          </w:tcPr>
          <w:p>
            <w:r>
              <w:t>070500294096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