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EAST BRIGHT FZ-LLC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CALLAO, PERU (PECLL)</w:t>
            </w:r>
          </w:p>
        </w:tc>
        <w:tc>
          <w:tcPr>
            <w:tcW w:type="dxa" w:w="617"/>
          </w:tcPr>
          <w:p>
            <w:r>
              <w:t>3 x 20'GP</w:t>
            </w:r>
          </w:p>
        </w:tc>
        <w:tc>
          <w:tcPr>
            <w:tcW w:type="dxa" w:w="617"/>
          </w:tcPr>
          <w:p>
            <w:r>
              <w:t>62,664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070500294096</w:t>
            </w:r>
          </w:p>
        </w:tc>
        <w:tc>
          <w:tcPr>
            <w:tcW w:type="dxa" w:w="617"/>
          </w:tcPr>
          <w:p>
            <w:r>
              <w:t>5RAE-10556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