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SAVANNAH, US (USSAV)</w:t>
            </w:r>
          </w:p>
        </w:tc>
        <w:tc>
          <w:tcPr>
            <w:tcW w:type="dxa" w:w="665"/>
          </w:tcPr>
          <w:p>
            <w:r>
              <w:t>1 x 20'GP</w:t>
            </w:r>
          </w:p>
        </w:tc>
        <w:tc>
          <w:tcPr>
            <w:tcW w:type="dxa" w:w="665"/>
          </w:tcPr>
          <w:p>
            <w:r>
              <w:t>20,065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MCLSIN0010618</w:t>
            </w:r>
          </w:p>
        </w:tc>
        <w:tc>
          <w:tcPr>
            <w:tcW w:type="dxa" w:w="665"/>
          </w:tcPr>
          <w:p>
            <w:r>
              <w:t>MCLSINJEA2517534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