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AL GURG STATIONERY LLC</w:t>
            </w:r>
          </w:p>
        </w:tc>
        <w:tc>
          <w:tcPr>
            <w:tcW w:type="dxa" w:w="665"/>
          </w:tcPr>
          <w:p>
            <w:r>
              <w:t>TOAN LUC PAPER JOINT STOCK COMPANY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GDANSK, POLAND (PLGDN)</w:t>
            </w:r>
          </w:p>
        </w:tc>
        <w:tc>
          <w:tcPr>
            <w:tcW w:type="dxa" w:w="665"/>
          </w:tcPr>
          <w:p>
            <w:r>
              <w:t>1 x 40'HC</w:t>
            </w:r>
          </w:p>
        </w:tc>
        <w:tc>
          <w:tcPr>
            <w:tcW w:type="dxa" w:w="665"/>
          </w:tcPr>
          <w:p>
            <w:r>
              <w:t>22,596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SIN556503334</w:t>
            </w:r>
          </w:p>
        </w:tc>
        <w:tc>
          <w:tcPr>
            <w:tcW w:type="dxa" w:w="665"/>
          </w:tcPr>
          <w:p>
            <w:r>
              <w:t>SIN911415208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