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HABRAS INTERNATIONAL LIMITED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VALPARAISO, CHILE (CLVAP)</w:t>
            </w:r>
          </w:p>
        </w:tc>
        <w:tc>
          <w:tcPr>
            <w:tcW w:type="dxa" w:w="617"/>
          </w:tcPr>
          <w:p>
            <w:r>
              <w:t>12 x 40'HC</w:t>
            </w:r>
          </w:p>
        </w:tc>
        <w:tc>
          <w:tcPr>
            <w:tcW w:type="dxa" w:w="617"/>
          </w:tcPr>
          <w:p>
            <w:r>
              <w:t>262,224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MSDUL0942562608</w:t>
            </w:r>
          </w:p>
        </w:tc>
        <w:tc>
          <w:tcPr>
            <w:tcW w:type="dxa" w:w="617"/>
          </w:tcPr>
          <w:p>
            <w:r>
              <w:t>5RSG-56411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