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MOMBASA, KENYA (AUBNE)</w:t>
            </w:r>
          </w:p>
        </w:tc>
        <w:tc>
          <w:tcPr>
            <w:tcW w:type="dxa" w:w="665"/>
          </w:tcPr>
          <w:p>
            <w:r>
              <w:t>10 x 40'HC</w:t>
            </w:r>
          </w:p>
        </w:tc>
        <w:tc>
          <w:tcPr>
            <w:tcW w:type="dxa" w:w="665"/>
          </w:tcPr>
          <w:p>
            <w:r>
              <w:t>238,590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EGLV765728941347</w:t>
            </w:r>
          </w:p>
        </w:tc>
        <w:tc>
          <w:tcPr>
            <w:tcW w:type="dxa" w:w="665"/>
          </w:tcPr>
          <w:p>
            <w:r>
              <w:t>070500250988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