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LONG BEACH, US (USLGB)</w:t>
            </w:r>
          </w:p>
        </w:tc>
        <w:tc>
          <w:tcPr>
            <w:tcW w:type="dxa" w:w="617"/>
          </w:tcPr>
          <w:p>
            <w:r>
              <w:t>5 x 40'HC</w:t>
            </w:r>
          </w:p>
        </w:tc>
        <w:tc>
          <w:tcPr>
            <w:tcW w:type="dxa" w:w="617"/>
          </w:tcPr>
          <w:p>
            <w:r>
              <w:t>105,625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070500278519</w:t>
            </w:r>
          </w:p>
        </w:tc>
        <w:tc>
          <w:tcPr>
            <w:tcW w:type="dxa" w:w="617"/>
          </w:tcPr>
          <w:p>
            <w:r>
              <w:t>5RCY-35837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