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</w:t>
            </w:r>
          </w:p>
        </w:tc>
        <w:tc>
          <w:tcPr>
            <w:tcW w:type="dxa" w:w="617"/>
          </w:tcPr>
          <w:p>
            <w:r>
              <w:t>Port of Loading (POL)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KTP CO., LTD</w:t>
            </w:r>
          </w:p>
        </w:tc>
        <w:tc>
          <w:tcPr>
            <w:tcW w:type="dxa" w:w="617"/>
          </w:tcPr>
          <w:p>
            <w:r>
              <w:t>PACIFIC OFFICE (M) SDN BHD</w:t>
            </w:r>
          </w:p>
        </w:tc>
        <w:tc>
          <w:tcPr>
            <w:tcW w:type="dxa" w:w="617"/>
          </w:tcPr>
          <w:p>
            <w:r>
              <w:t>BUATAN, INDONESIA (IDBUA)</w:t>
            </w:r>
          </w:p>
        </w:tc>
        <w:tc>
          <w:tcPr>
            <w:tcW w:type="dxa" w:w="617"/>
          </w:tcPr>
          <w:p>
            <w:r>
              <w:t>NEW YORK, US (USNYC)</w:t>
            </w:r>
          </w:p>
        </w:tc>
        <w:tc>
          <w:tcPr>
            <w:tcW w:type="dxa" w:w="617"/>
          </w:tcPr>
          <w:p>
            <w:r>
              <w:t>10 x 40'HC</w:t>
            </w:r>
          </w:p>
        </w:tc>
        <w:tc>
          <w:tcPr>
            <w:tcW w:type="dxa" w:w="617"/>
          </w:tcPr>
          <w:p>
            <w:r>
              <w:t>219,740 KG</w:t>
            </w:r>
          </w:p>
        </w:tc>
        <w:tc>
          <w:tcPr>
            <w:tcW w:type="dxa" w:w="617"/>
          </w:tcPr>
          <w:p>
            <w:r>
              <w:t>VISION 202 V.002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MCLSINJEA2506211</w:t>
            </w:r>
          </w:p>
        </w:tc>
        <w:tc>
          <w:tcPr>
            <w:tcW w:type="dxa" w:w="617"/>
          </w:tcPr>
          <w:p>
            <w:r>
              <w:t>5SUS-36957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