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Equity Research Pipeline — Operating Manual</w:t>
      </w:r>
    </w:p>
    <w:p>
      <w:pPr/>
      <w:r>
        <w:t xml:space="preserve">Sep 17, 2026</w:t>
      </w:r>
      <w:r>
        <w:t xml:space="preserve"> · </w:t>
      </w:r>
      <w:r>
        <w:t xml:space="preserve">@Someone</w:t>
      </w:r>
    </w:p>
    <w:p>
      <w:pPr>
        <w:pStyle w:val="Heading2"/>
      </w:pPr>
      <w:r>
        <w:t xml:space="preserve">What this pipeline is</w:t>
      </w:r>
    </w:p>
    <w:p>
      <w:pPr/>
      <w:r>
        <w:t xml:space="preserve">This pipeline turns a company's SEC filings into a blog post written to your template. It exists to solve one problem: the filings are far too long to hand an AI all at once, and an AI handed too much starts skimming and quietly losing details.</w:t>
      </w:r>
    </w:p>
    <w:p>
      <w:pPr/>
      <w:r>
        <w:t xml:space="preserve">The solution is three steps.</w:t>
      </w:r>
    </w:p>
    <w:p>
      <w:pPr/>
      <w:r>
        <w:rPr>
          <w:b/>
        </w:rPr>
        <w:t xml:space="preserve">1. Download.</w:t>
      </w:r>
      <w:r>
        <w:t xml:space="preserve"> A script pulls every filing a company made over a trailing window straight from the SEC and saves them as plain text files on your computer. Nothing is summarized or interpreted. This is your evidence file, and it doesn't change unless you re-download it.</w:t>
      </w:r>
    </w:p>
    <w:p>
      <w:pPr/>
      <w:r>
        <w:rPr>
          <w:b/>
        </w:rPr>
        <w:t xml:space="preserve">2. Pack.</w:t>
      </w:r>
      <w:r>
        <w:t xml:space="preserve"> A second script sorts those filings into seven </w:t>
      </w:r>
      <w:r>
        <w:rPr>
          <w:i/>
        </w:rPr>
        <w:t xml:space="preserve">packets</w:t>
      </w:r>
      <w:r>
        <w:t xml:space="preserve">. Each packet holds only the pages needed to write one part of your blog post, plus the instructions for that part. The business packet gets the business chapters; the forensic packet gets the financial statements and footnotes.</w:t>
      </w:r>
    </w:p>
    <w:p>
      <w:pPr/>
      <w:r>
        <w:rPr>
          <w:b/>
        </w:rPr>
        <w:t xml:space="preserve">3. Write.</w:t>
      </w:r>
      <w:r>
        <w:t xml:space="preserve"> You upload one packet per chat. The AI writes that part of the post, you check it, and you save the reply as a file. The later packets build on those saved files.</w:t>
      </w:r>
    </w:p>
    <w:p>
      <w:pPr>
        <w:pStyle w:val="Heading3"/>
      </w:pPr>
      <w:r>
        <w:t xml:space="preserve">Why it's built this way</w:t>
      </w:r>
    </w:p>
    <w:p>
      <w:pPr>
        <w:pStyle w:val="ListParagraph"/>
        <w:numPr>
          <w:ilvl w:val="0"/>
          <w:numId w:val="2"/>
        </w:numPr>
      </w:pPr>
      <w:r>
        <w:rPr>
          <w:b/>
        </w:rPr>
        <w:t xml:space="preserve">Small enough to check.</w:t>
      </w:r>
      <w:r>
        <w:t xml:space="preserve"> Each packet is sized so the AI can read all of it properly, and so you can trace any number back to the filing it came from.</w:t>
      </w:r>
    </w:p>
    <w:p>
      <w:pPr>
        <w:pStyle w:val="ListParagraph"/>
        <w:numPr>
          <w:ilvl w:val="0"/>
          <w:numId w:val="2"/>
        </w:numPr>
      </w:pPr>
      <w:r>
        <w:rPr>
          <w:b/>
        </w:rPr>
        <w:t xml:space="preserve">You decide what it sees.</w:t>
      </w:r>
      <w:r>
        <w:t xml:space="preserve"> Nothing is retrieved in the background. What's in the packet is exactly what the AI read.</w:t>
      </w:r>
    </w:p>
    <w:p>
      <w:pPr>
        <w:pStyle w:val="ListParagraph"/>
        <w:numPr>
          <w:ilvl w:val="0"/>
          <w:numId w:val="2"/>
        </w:numPr>
      </w:pPr>
      <w:r>
        <w:rPr>
          <w:b/>
        </w:rPr>
        <w:t xml:space="preserve">The AI doesn't do arithmetic.</w:t>
      </w:r>
      <w:r>
        <w:t xml:space="preserve"> It reports figures as filed. Anything needing calculation goes into a "Calculations needed" list with the formula and inputs, which you compute yourself.</w:t>
      </w:r>
    </w:p>
    <w:p>
      <w:pPr>
        <w:pStyle w:val="ListParagraph"/>
        <w:numPr>
          <w:ilvl w:val="0"/>
          <w:numId w:val="2"/>
        </w:numPr>
      </w:pPr>
      <w:r>
        <w:rPr>
          <w:b/>
        </w:rPr>
        <w:t xml:space="preserve">Plain code does the organizing.</w:t>
      </w:r>
      <w:r>
        <w:t xml:space="preserve"> Which filing goes where is decided by a script, not a model. The AI is only asked to interpret.</w:t>
      </w:r>
    </w:p>
    <w:p>
      <w:pPr>
        <w:pStyle w:val="Heading3"/>
      </w:pPr>
      <w:r>
        <w:t xml:space="preserve">What you end up with</w:t>
      </w:r>
    </w:p>
    <w:p>
      <w:pPr/>
      <w:r>
        <w:t xml:space="preserve">Two things. A </w:t>
      </w:r>
      <w:r>
        <w:rPr>
          <w:b/>
        </w:rPr>
        <w:t xml:space="preserve">research file</w:t>
      </w:r>
      <w:r>
        <w:t xml:space="preserve">: every drafted section with all its numbers and citations, for your own reference and for later updates. And the </w:t>
      </w:r>
      <w:r>
        <w:rPr>
          <w:b/>
        </w:rPr>
        <w:t xml:space="preserve">post</w:t>
      </w:r>
      <w:r>
        <w:t xml:space="preserve">: the trimmed version you publish.</w:t>
      </w:r>
    </w:p>
    <w:p>
      <w:pPr>
        <w:pStyle w:val="Heading2"/>
      </w:pPr>
      <w:r>
        <w:t xml:space="preserve">The files and where they live</w:t>
      </w:r>
    </w:p>
    <w:p>
      <w:pPr>
        <w:pStyle w:val="Heading3"/>
      </w:pPr>
      <w:r>
        <w:t xml:space="preserve">The three files you run</w:t>
      </w:r>
    </w:p>
    <w:p>
      <w:pPr/>
      <w:r>
        <w:t xml:space="preserve">All three sit together in </w:t>
      </w:r>
      <w:r>
        <w:rPr>
          <w:rStyle w:val="CodeChar"/>
        </w:rPr>
        <w:t xml:space="preserve">C:\Users\markc\Downloads</w:t>
      </w:r>
      <w:r>
        <w:t xml:space="preserve">.</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File</w:t>
            </w:r>
          </w:p>
        </w:tc>
        <w:tc>
          <w:tcPr>
            <w:tcW w:w="4680" w:type="dxa"/>
            <w:shd w:val="clear" w:color="auto" w:fill="F2F2F2"/>
          </w:tcPr>
          <w:p>
            <w:pPr/>
            <w:r>
              <w:t xml:space="preserve">What it is</w:t>
            </w:r>
          </w:p>
        </w:tc>
      </w:tr>
      <w:tr>
        <w:tc>
          <w:tcPr>
            <w:tcW w:w="4680" w:type="dxa"/>
          </w:tcPr>
          <w:p>
            <w:pPr/>
            <w:r>
              <w:rPr>
                <w:rStyle w:val="CodeChar"/>
              </w:rPr>
              <w:t xml:space="preserve">edgar_fetch_v4.py</w:t>
            </w:r>
          </w:p>
        </w:tc>
        <w:tc>
          <w:tcPr>
            <w:tcW w:w="4680" w:type="dxa"/>
          </w:tcPr>
          <w:p>
            <w:pPr/>
            <w:r>
              <w:t xml:space="preserve">The downloader. Fetches filings from the SEC, converts them to plain text, and cuts the long ones into chapters.</w:t>
            </w:r>
          </w:p>
        </w:tc>
      </w:tr>
      <w:tr>
        <w:tc>
          <w:tcPr>
            <w:tcW w:w="4680" w:type="dxa"/>
          </w:tcPr>
          <w:p>
            <w:pPr/>
            <w:r>
              <w:rPr>
                <w:rStyle w:val="CodeChar"/>
              </w:rPr>
              <w:t xml:space="preserve">bundle.py</w:t>
            </w:r>
          </w:p>
        </w:tc>
        <w:tc>
          <w:tcPr>
            <w:tcW w:w="4680" w:type="dxa"/>
          </w:tcPr>
          <w:p>
            <w:pPr/>
            <w:r>
              <w:t xml:space="preserve">The packer. Reads the downloaded filings and builds the seven packets.</w:t>
            </w:r>
          </w:p>
        </w:tc>
      </w:tr>
      <w:tr>
        <w:tc>
          <w:tcPr>
            <w:tcW w:w="4680" w:type="dxa"/>
          </w:tcPr>
          <w:p>
            <w:pPr/>
            <w:r>
              <w:rPr>
                <w:rStyle w:val="CodeChar"/>
              </w:rPr>
              <w:t xml:space="preserve">bundles.json</w:t>
            </w:r>
          </w:p>
        </w:tc>
        <w:tc>
          <w:tcPr>
            <w:tcW w:w="4680" w:type="dxa"/>
          </w:tcPr>
          <w:p>
            <w:pPr/>
            <w:r>
              <w:t xml:space="preserve">The packing list. A plain-text file saying which chapters go in which packet. This is the file to edit when you want to change what a packet contains.</w:t>
            </w:r>
          </w:p>
        </w:tc>
      </w:tr>
    </w:tbl>
    <w:p>
      <w:pPr/>
      <w:r>
        <w:t xml:space="preserve">Also needed: </w:t>
      </w:r>
      <w:r>
        <w:rPr>
          <w:rStyle w:val="CodeChar"/>
        </w:rPr>
        <w:t xml:space="preserve">blog_post_template_V3.md</w:t>
      </w:r>
      <w:r>
        <w:t xml:space="preserve">, your 13-section template. </w:t>
      </w:r>
      <w:r>
        <w:rPr>
          <w:rStyle w:val="CodeChar"/>
        </w:rPr>
        <w:t xml:space="preserve">bundle.py</w:t>
      </w:r>
      <w:r>
        <w:t xml:space="preserve"> copies the relevant sections into each packet, so the AI always sees your instructions alongside the filings.</w:t>
      </w:r>
    </w:p>
    <w:p>
      <w:pPr>
        <w:pStyle w:val="Heading3"/>
      </w:pPr>
      <w:r>
        <w:t xml:space="preserve">What the downloader produces</w:t>
      </w:r>
    </w:p>
    <w:p>
      <w:pPr/>
      <w:r>
        <w:t xml:space="preserve">Everything lands in </w:t>
      </w:r>
      <w:r>
        <w:rPr>
          <w:rStyle w:val="CodeChar"/>
        </w:rPr>
        <w:t xml:space="preserve">C:\Users\markc\Downloads\corpus-flat\APLD\</w:t>
      </w:r>
      <w:r>
        <w:t xml:space="preserve">, one folder per ticker:</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File pattern</w:t>
            </w:r>
          </w:p>
        </w:tc>
        <w:tc>
          <w:tcPr>
            <w:tcW w:w="4680" w:type="dxa"/>
            <w:shd w:val="clear" w:color="auto" w:fill="F2F2F2"/>
          </w:tcPr>
          <w:p>
            <w:pPr/>
            <w:r>
              <w:t xml:space="preserve">What it holds</w:t>
            </w:r>
          </w:p>
        </w:tc>
      </w:tr>
      <w:tr>
        <w:tc>
          <w:tcPr>
            <w:tcW w:w="4680" w:type="dxa"/>
          </w:tcPr>
          <w:p>
            <w:pPr/>
            <w:r>
              <w:rPr>
                <w:rStyle w:val="CodeChar"/>
              </w:rPr>
              <w:t xml:space="preserve">APLD_10-K_FY2026.md</w:t>
            </w:r>
          </w:p>
        </w:tc>
        <w:tc>
          <w:tcPr>
            <w:tcW w:w="4680" w:type="dxa"/>
          </w:tcPr>
          <w:p>
            <w:pPr/>
            <w:r>
              <w:t xml:space="preserve">A whole annual report</w:t>
            </w:r>
          </w:p>
        </w:tc>
      </w:tr>
      <w:tr>
        <w:tc>
          <w:tcPr>
            <w:tcW w:w="4680" w:type="dxa"/>
          </w:tcPr>
          <w:p>
            <w:pPr/>
            <w:r>
              <w:rPr>
                <w:rStyle w:val="CodeChar"/>
              </w:rPr>
              <w:t xml:space="preserve">APLD_10-K_FY2026_item8-….md</w:t>
            </w:r>
          </w:p>
        </w:tc>
        <w:tc>
          <w:tcPr>
            <w:tcW w:w="4680" w:type="dxa"/>
          </w:tcPr>
          <w:p>
            <w:pPr/>
            <w:r>
              <w:t xml:space="preserve">One chapter of it. Item 1 is the business, 1A the risks, 7 management's discussion, 8 the financial statements and footnotes</w:t>
            </w:r>
          </w:p>
        </w:tc>
      </w:tr>
      <w:tr>
        <w:tc>
          <w:tcPr>
            <w:tcW w:w="4680" w:type="dxa"/>
          </w:tcPr>
          <w:p>
            <w:pPr/>
            <w:r>
              <w:rPr>
                <w:rStyle w:val="CodeChar"/>
              </w:rPr>
              <w:t xml:space="preserve">APLD_10-Q_2026-02-28.md</w:t>
            </w:r>
            <w:r>
              <w:t xml:space="preserve"> and its chapters</w:t>
            </w:r>
          </w:p>
        </w:tc>
        <w:tc>
          <w:tcPr>
            <w:tcW w:w="4680" w:type="dxa"/>
          </w:tcPr>
          <w:p>
            <w:pPr/>
            <w:r>
              <w:t xml:space="preserve">A quarterly report</w:t>
            </w:r>
          </w:p>
        </w:tc>
      </w:tr>
      <w:tr>
        <w:tc>
          <w:tcPr>
            <w:tcW w:w="4680" w:type="dxa"/>
          </w:tcPr>
          <w:p>
            <w:pPr/>
            <w:r>
              <w:rPr>
                <w:rStyle w:val="CodeChar"/>
              </w:rPr>
              <w:t xml:space="preserve">APLD_8-K_2026-03-04_i1.01+2.03….md</w:t>
            </w:r>
          </w:p>
        </w:tc>
        <w:tc>
          <w:tcPr>
            <w:tcW w:w="4680" w:type="dxa"/>
          </w:tcPr>
          <w:p>
            <w:pPr/>
            <w:r>
              <w:t xml:space="preserve">A news bulletin. The </w:t>
            </w:r>
            <w:r>
              <w:rPr>
                <w:rStyle w:val="CodeChar"/>
              </w:rPr>
              <w:t xml:space="preserve">i</w:t>
            </w:r>
            <w:r>
              <w:t xml:space="preserve"> part lists what it reports: 1.01 is a new agreement, 2.03 new debt, 3.02 shares issued privately, 5.02 an officer change</w:t>
            </w:r>
          </w:p>
        </w:tc>
      </w:tr>
      <w:tr>
        <w:tc>
          <w:tcPr>
            <w:tcW w:w="4680" w:type="dxa"/>
          </w:tcPr>
          <w:p>
            <w:pPr/>
            <w:r>
              <w:rPr>
                <w:rStyle w:val="CodeChar"/>
              </w:rPr>
              <w:t xml:space="preserve">APLD_DEF-14A_2025.md</w:t>
            </w:r>
          </w:p>
        </w:tc>
        <w:tc>
          <w:tcPr>
            <w:tcW w:w="4680" w:type="dxa"/>
          </w:tcPr>
          <w:p>
            <w:pPr/>
            <w:r>
              <w:t xml:space="preserve">The proxy: pay, ownership, related-party dealings</w:t>
            </w:r>
          </w:p>
        </w:tc>
      </w:tr>
      <w:tr>
        <w:tc>
          <w:tcPr>
            <w:tcW w:w="4680" w:type="dxa"/>
          </w:tcPr>
          <w:p>
            <w:pPr/>
            <w:r>
              <w:rPr>
                <w:rStyle w:val="CodeChar"/>
              </w:rPr>
              <w:t xml:space="preserve">form4_summary.md</w:t>
            </w:r>
            <w:r>
              <w:t xml:space="preserve">, </w:t>
            </w:r>
            <w:r>
              <w:rPr>
                <w:rStyle w:val="CodeChar"/>
              </w:rPr>
              <w:t xml:space="preserve">form4_signal_only.csv</w:t>
            </w:r>
          </w:p>
        </w:tc>
        <w:tc>
          <w:tcPr>
            <w:tcW w:w="4680" w:type="dxa"/>
          </w:tcPr>
          <w:p>
            <w:pPr/>
            <w:r>
              <w:t xml:space="preserve">Insider buying and selling</w:t>
            </w:r>
          </w:p>
        </w:tc>
      </w:tr>
      <w:tr>
        <w:tc>
          <w:tcPr>
            <w:tcW w:w="4680" w:type="dxa"/>
          </w:tcPr>
          <w:p>
            <w:pPr/>
            <w:r>
              <w:rPr>
                <w:rStyle w:val="CodeChar"/>
              </w:rPr>
              <w:t xml:space="preserve">form144_notices.csv</w:t>
            </w:r>
          </w:p>
        </w:tc>
        <w:tc>
          <w:tcPr>
            <w:tcW w:w="4680" w:type="dxa"/>
          </w:tcPr>
          <w:p>
            <w:pPr/>
            <w:r>
              <w:t xml:space="preserve">Notices of intended insider sales</w:t>
            </w:r>
          </w:p>
        </w:tc>
      </w:tr>
      <w:tr>
        <w:tc>
          <w:tcPr>
            <w:tcW w:w="4680" w:type="dxa"/>
          </w:tcPr>
          <w:p>
            <w:pPr/>
            <w:r>
              <w:rPr>
                <w:rStyle w:val="CodeChar"/>
              </w:rPr>
              <w:t xml:space="preserve">manifest.json</w:t>
            </w:r>
          </w:p>
        </w:tc>
        <w:tc>
          <w:tcPr>
            <w:tcW w:w="4680" w:type="dxa"/>
          </w:tcPr>
          <w:p>
            <w:pPr/>
            <w:r>
              <w:t xml:space="preserve">The index: every filing with its date and SEC accession number, which is what makes citations traceable</w:t>
            </w:r>
          </w:p>
        </w:tc>
      </w:tr>
    </w:tbl>
    <w:p>
      <w:pPr>
        <w:pStyle w:val="Heading3"/>
      </w:pPr>
      <w:r>
        <w:t xml:space="preserve">What the packer produces</w:t>
      </w:r>
    </w:p>
    <w:p>
      <w:pPr/>
      <w:r>
        <w:t xml:space="preserve">In </w:t>
      </w:r>
      <w:r>
        <w:rPr>
          <w:rStyle w:val="CodeChar"/>
        </w:rPr>
        <w:t xml:space="preserve">corpus-flat\APLD\bundles\</w:t>
      </w:r>
      <w:r>
        <w:t xml:space="preserve">:</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File</w:t>
            </w:r>
          </w:p>
        </w:tc>
        <w:tc>
          <w:tcPr>
            <w:tcW w:w="4680" w:type="dxa"/>
            <w:shd w:val="clear" w:color="auto" w:fill="F2F2F2"/>
          </w:tcPr>
          <w:p>
            <w:pPr/>
            <w:r>
              <w:t xml:space="preserve">What it is</w:t>
            </w:r>
          </w:p>
        </w:tc>
      </w:tr>
      <w:tr>
        <w:tc>
          <w:tcPr>
            <w:tcW w:w="4680" w:type="dxa"/>
          </w:tcPr>
          <w:p>
            <w:pPr/>
            <w:r>
              <w:rPr>
                <w:rStyle w:val="CodeChar"/>
              </w:rPr>
              <w:t xml:space="preserve">APLD_stageA_….md</w:t>
            </w:r>
            <w:r>
              <w:t xml:space="preserve"> through </w:t>
            </w:r>
            <w:r>
              <w:rPr>
                <w:rStyle w:val="CodeChar"/>
              </w:rPr>
              <w:t xml:space="preserve">APLD_stageG_….md</w:t>
            </w:r>
          </w:p>
        </w:tc>
        <w:tc>
          <w:tcPr>
            <w:tcW w:w="4680" w:type="dxa"/>
          </w:tcPr>
          <w:p>
            <w:pPr/>
            <w:r>
              <w:t xml:space="preserve">The seven packets. These are what you upload</w:t>
            </w:r>
          </w:p>
        </w:tc>
      </w:tr>
      <w:tr>
        <w:tc>
          <w:tcPr>
            <w:tcW w:w="4680" w:type="dxa"/>
          </w:tcPr>
          <w:p>
            <w:pPr/>
            <w:r>
              <w:rPr>
                <w:rStyle w:val="CodeChar"/>
              </w:rPr>
              <w:t xml:space="preserve">market_data.md</w:t>
            </w:r>
          </w:p>
        </w:tc>
        <w:tc>
          <w:tcPr>
            <w:tcW w:w="4680" w:type="dxa"/>
          </w:tcPr>
          <w:p>
            <w:pPr/>
            <w:r>
              <w:t xml:space="preserve">A blank form you fill by hand with price and valuation data</w:t>
            </w:r>
          </w:p>
        </w:tc>
      </w:tr>
      <w:tr>
        <w:tc>
          <w:tcPr>
            <w:tcW w:w="4680" w:type="dxa"/>
          </w:tcPr>
          <w:p>
            <w:pPr/>
            <w:r>
              <w:rPr>
                <w:rStyle w:val="CodeChar"/>
              </w:rPr>
              <w:t xml:space="preserve">bundle_report.md</w:t>
            </w:r>
          </w:p>
        </w:tc>
        <w:tc>
          <w:tcPr>
            <w:tcW w:w="4680" w:type="dxa"/>
          </w:tcPr>
          <w:p>
            <w:pPr/>
            <w:r>
              <w:t xml:space="preserve">A summary of what went into each packet</w:t>
            </w:r>
          </w:p>
        </w:tc>
      </w:tr>
      <w:tr>
        <w:tc>
          <w:tcPr>
            <w:tcW w:w="4680" w:type="dxa"/>
          </w:tcPr>
          <w:p>
            <w:pPr/>
            <w:r>
              <w:rPr>
                <w:rStyle w:val="CodeChar"/>
              </w:rPr>
              <w:t xml:space="preserve">drafts\</w:t>
            </w:r>
          </w:p>
        </w:tc>
        <w:tc>
          <w:tcPr>
            <w:tcW w:w="4680" w:type="dxa"/>
          </w:tcPr>
          <w:p>
            <w:pPr/>
            <w:r>
              <w:t xml:space="preserve">Where you save the AI's replies as </w:t>
            </w:r>
            <w:r>
              <w:rPr>
                <w:rStyle w:val="CodeChar"/>
              </w:rPr>
              <w:t xml:space="preserve">A.md</w:t>
            </w:r>
            <w:r>
              <w:t xml:space="preserve">, </w:t>
            </w:r>
            <w:r>
              <w:rPr>
                <w:rStyle w:val="CodeChar"/>
              </w:rPr>
              <w:t xml:space="preserve">B.md</w:t>
            </w:r>
            <w:r>
              <w:t xml:space="preserve">, </w:t>
            </w:r>
            <w:r>
              <w:rPr>
                <w:rStyle w:val="CodeChar"/>
              </w:rPr>
              <w:t xml:space="preserve">C.md</w:t>
            </w:r>
            <w:r>
              <w:t xml:space="preserve">, </w:t>
            </w:r>
            <w:r>
              <w:rPr>
                <w:rStyle w:val="CodeChar"/>
              </w:rPr>
              <w:t xml:space="preserve">D2.md</w:t>
            </w:r>
            <w:r>
              <w:t xml:space="preserve">, </w:t>
            </w:r>
            <w:r>
              <w:rPr>
                <w:rStyle w:val="CodeChar"/>
              </w:rPr>
              <w:t xml:space="preserve">D.md</w:t>
            </w:r>
            <w:r>
              <w:t xml:space="preserve">, </w:t>
            </w:r>
            <w:r>
              <w:rPr>
                <w:rStyle w:val="CodeChar"/>
              </w:rPr>
              <w:t xml:space="preserve">E.md</w:t>
            </w:r>
            <w:r>
              <w:t xml:space="preserve">, </w:t>
            </w:r>
            <w:r>
              <w:rPr>
                <w:rStyle w:val="CodeChar"/>
              </w:rPr>
              <w:t xml:space="preserve">F.md</w:t>
            </w:r>
          </w:p>
        </w:tc>
      </w:tr>
    </w:tbl>
    <w:p>
      <w:pPr>
        <w:pStyle w:val="Heading3"/>
      </w:pPr>
      <w:r>
        <w:t xml:space="preserve">The seven packets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Packet</w:t>
            </w:r>
          </w:p>
        </w:tc>
        <w:tc>
          <w:tcPr>
            <w:tcW w:w="3120" w:type="dxa"/>
            <w:shd w:val="clear" w:color="auto" w:fill="F2F2F2"/>
          </w:tcPr>
          <w:p>
            <w:pPr/>
            <w:r>
              <w:t xml:space="preserve">Writes</w:t>
            </w:r>
          </w:p>
        </w:tc>
        <w:tc>
          <w:tcPr>
            <w:tcW w:w="3120" w:type="dxa"/>
            <w:shd w:val="clear" w:color="auto" w:fill="F2F2F2"/>
          </w:tcPr>
          <w:p>
            <w:pPr/>
            <w:r>
              <w:t xml:space="preserve">Built from</w:t>
            </w:r>
          </w:p>
        </w:tc>
      </w:tr>
      <w:tr>
        <w:tc>
          <w:tcPr>
            <w:tcW w:w="3120" w:type="dxa"/>
          </w:tcPr>
          <w:p>
            <w:pPr/>
            <w:r>
              <w:t xml:space="preserve">A</w:t>
            </w:r>
          </w:p>
        </w:tc>
        <w:tc>
          <w:tcPr>
            <w:tcW w:w="3120" w:type="dxa"/>
          </w:tcPr>
          <w:p>
            <w:pPr/>
            <w:r>
              <w:t xml:space="preserve">Business, competition, moat (§2, 7, 8)</w:t>
            </w:r>
          </w:p>
        </w:tc>
        <w:tc>
          <w:tcPr>
            <w:tcW w:w="3120" w:type="dxa"/>
          </w:tcPr>
          <w:p>
            <w:pPr/>
            <w:r>
              <w:t xml:space="preserve">10-K chapters 1, 1A, 2, 7</w:t>
            </w:r>
          </w:p>
        </w:tc>
      </w:tr>
      <w:tr>
        <w:tc>
          <w:tcPr>
            <w:tcW w:w="3120" w:type="dxa"/>
          </w:tcPr>
          <w:p>
            <w:pPr/>
            <w:r>
              <w:t xml:space="preserve">B</w:t>
            </w:r>
          </w:p>
        </w:tc>
        <w:tc>
          <w:tcPr>
            <w:tcW w:w="3120" w:type="dxa"/>
          </w:tcPr>
          <w:p>
            <w:pPr/>
            <w:r>
              <w:t xml:space="preserve">The numbers and the driver (§3, 6)</w:t>
            </w:r>
          </w:p>
        </w:tc>
        <w:tc>
          <w:tcPr>
            <w:tcW w:w="3120" w:type="dxa"/>
          </w:tcPr>
          <w:p>
            <w:pPr/>
            <w:r>
              <w:t xml:space="preserve">10-K chapters 7, 7A, 8; latest earnings releases</w:t>
            </w:r>
          </w:p>
        </w:tc>
      </w:tr>
      <w:tr>
        <w:tc>
          <w:tcPr>
            <w:tcW w:w="3120" w:type="dxa"/>
          </w:tcPr>
          <w:p>
            <w:pPr/>
            <w:r>
              <w:t xml:space="preserve">C</w:t>
            </w:r>
          </w:p>
        </w:tc>
        <w:tc>
          <w:tcPr>
            <w:tcW w:w="3120" w:type="dxa"/>
          </w:tcPr>
          <w:p>
            <w:pPr/>
            <w:r>
              <w:t xml:space="preserve">Forensic read of statements and notes (§9.2, 9.4–9.6)</w:t>
            </w:r>
          </w:p>
        </w:tc>
        <w:tc>
          <w:tcPr>
            <w:tcW w:w="3120" w:type="dxa"/>
          </w:tcPr>
          <w:p>
            <w:pPr/>
            <w:r>
              <w:t xml:space="preserve">10-K cover, chapters 3, 8, 9, 9A; auditor-change bulletins</w:t>
            </w:r>
          </w:p>
        </w:tc>
      </w:tr>
      <w:tr>
        <w:tc>
          <w:tcPr>
            <w:tcW w:w="3120" w:type="dxa"/>
          </w:tcPr>
          <w:p>
            <w:pPr/>
            <w:r>
              <w:t xml:space="preserve">D2</w:t>
            </w:r>
          </w:p>
        </w:tc>
        <w:tc>
          <w:tcPr>
            <w:tcW w:w="3120" w:type="dxa"/>
          </w:tcPr>
          <w:p>
            <w:pPr/>
            <w:r>
              <w:t xml:space="preserve">Material events log</w:t>
            </w:r>
          </w:p>
        </w:tc>
        <w:tc>
          <w:tcPr>
            <w:tcW w:w="3120" w:type="dxa"/>
          </w:tcPr>
          <w:p>
            <w:pPr/>
            <w:r>
              <w:t xml:space="preserve">All the material 8-K bulletins</w:t>
            </w:r>
          </w:p>
        </w:tc>
      </w:tr>
      <w:tr>
        <w:tc>
          <w:tcPr>
            <w:tcW w:w="3120" w:type="dxa"/>
          </w:tcPr>
          <w:p>
            <w:pPr/>
            <w:r>
              <w:t xml:space="preserve">D</w:t>
            </w:r>
          </w:p>
        </w:tc>
        <w:tc>
          <w:tcPr>
            <w:tcW w:w="3120" w:type="dxa"/>
          </w:tcPr>
          <w:p>
            <w:pPr/>
            <w:r>
              <w:t xml:space="preserve">Share structure, insiders, related parties (§9.1, 9.3)</w:t>
            </w:r>
          </w:p>
        </w:tc>
        <w:tc>
          <w:tcPr>
            <w:tcW w:w="3120" w:type="dxa"/>
          </w:tcPr>
          <w:p>
            <w:pPr/>
            <w:r>
              <w:t xml:space="preserve">Proxy, insider trades, 10-K chapter 5, the D2 draft</w:t>
            </w:r>
          </w:p>
        </w:tc>
      </w:tr>
      <w:tr>
        <w:tc>
          <w:tcPr>
            <w:tcW w:w="3120" w:type="dxa"/>
          </w:tcPr>
          <w:p>
            <w:pPr/>
            <w:r>
              <w:t xml:space="preserve">E</w:t>
            </w:r>
          </w:p>
        </w:tc>
        <w:tc>
          <w:tcPr>
            <w:tcW w:w="3120" w:type="dxa"/>
          </w:tcPr>
          <w:p>
            <w:pPr/>
            <w:r>
              <w:t xml:space="preserve">Valuation (§10)</w:t>
            </w:r>
          </w:p>
        </w:tc>
        <w:tc>
          <w:tcPr>
            <w:tcW w:w="3120" w:type="dxa"/>
          </w:tcPr>
          <w:p>
            <w:pPr/>
            <w:r>
              <w:rPr>
                <w:rStyle w:val="CodeChar"/>
              </w:rPr>
              <w:t xml:space="preserve">market_data.md</w:t>
            </w:r>
            <w:r>
              <w:t xml:space="preserve"> plus the B, C and D drafts</w:t>
            </w:r>
          </w:p>
        </w:tc>
      </w:tr>
      <w:tr>
        <w:tc>
          <w:tcPr>
            <w:tcW w:w="3120" w:type="dxa"/>
          </w:tcPr>
          <w:p>
            <w:pPr/>
            <w:r>
              <w:t xml:space="preserve">F</w:t>
            </w:r>
          </w:p>
        </w:tc>
        <w:tc>
          <w:tcPr>
            <w:tcW w:w="3120" w:type="dxa"/>
          </w:tcPr>
          <w:p>
            <w:pPr/>
            <w:r>
              <w:t xml:space="preserve">Bull case, bear case, precedents (§4, 5, 9.7, 11)</w:t>
            </w:r>
          </w:p>
        </w:tc>
        <w:tc>
          <w:tcPr>
            <w:tcW w:w="3120" w:type="dxa"/>
          </w:tcPr>
          <w:p>
            <w:pPr/>
            <w:r>
              <w:t xml:space="preserve">All earlier drafts, plus web search</w:t>
            </w:r>
          </w:p>
        </w:tc>
      </w:tr>
      <w:tr>
        <w:tc>
          <w:tcPr>
            <w:tcW w:w="3120" w:type="dxa"/>
          </w:tcPr>
          <w:p>
            <w:pPr/>
            <w:r>
              <w:t xml:space="preserve">G</w:t>
            </w:r>
          </w:p>
        </w:tc>
        <w:tc>
          <w:tcPr>
            <w:tcW w:w="3120" w:type="dxa"/>
          </w:tcPr>
          <w:p>
            <w:pPr/>
            <w:r>
              <w:t xml:space="preserve">Header, setup, close (§1, 12, 13) and assembly</w:t>
            </w:r>
          </w:p>
        </w:tc>
        <w:tc>
          <w:tcPr>
            <w:tcW w:w="3120" w:type="dxa"/>
          </w:tcPr>
          <w:p>
            <w:pPr/>
            <w:r>
              <w:t xml:space="preserve">All earlier drafts</w:t>
            </w:r>
          </w:p>
        </w:tc>
      </w:tr>
    </w:tbl>
    <w:p>
      <w:pPr/>
      <w:r>
        <w:t xml:space="preserve">A through D2 read filings, so they can run in any order. D, E, F and G read the drafts you saved, so they come after.</w:t>
      </w:r>
    </w:p>
    <w:p>
      <w:pPr>
        <w:pStyle w:val="Heading2"/>
      </w:pPr>
      <w:r>
        <w:t xml:space="preserve">One-time setup</w:t>
      </w:r>
    </w:p>
    <w:p>
      <w:pPr/>
      <w:r>
        <w:t xml:space="preserve">You've already done this, so it's here for a new machine or a rebuild.</w:t>
      </w:r>
    </w:p>
    <w:p>
      <w:pPr>
        <w:pStyle w:val="Heading3"/>
      </w:pPr>
      <w:r>
        <w:t xml:space="preserve">What a virtual environment is</w:t>
      </w:r>
    </w:p>
    <w:p>
      <w:pPr/>
      <w:r>
        <w:t xml:space="preserve">A virtual environment is a private folder holding a copy of Python and only the add-on packages this project needs. It keeps this project's packages from clashing with anything else on your machine. That's what </w:t>
      </w:r>
      <w:r>
        <w:rPr>
          <w:rStyle w:val="CodeChar"/>
        </w:rPr>
        <w:t xml:space="preserve">(.venv)</w:t>
      </w:r>
      <w:r>
        <w:t xml:space="preserve"> at the start of your PowerShell prompt means: the private copy is switched on.</w:t>
      </w:r>
    </w:p>
    <w:p>
      <w:pPr>
        <w:pStyle w:val="Heading3"/>
      </w:pPr>
      <w:r>
        <w:t xml:space="preserve">Setup, once</w:t>
      </w:r>
    </w:p>
    <w:p>
      <w:pPr>
        <w:pStyle w:val="ListParagraph"/>
        <w:numPr>
          <w:ilvl w:val="0"/>
          <w:numId w:val="3"/>
        </w:numPr>
      </w:pPr>
      <w:r>
        <w:rPr>
          <w:b/>
        </w:rPr>
        <w:t xml:space="preserve">Install Python</w:t>
      </w:r>
      <w:r>
        <w:t xml:space="preserve"> from python.org if it isn't there. During installation, tick </w:t>
      </w:r>
      <w:r>
        <w:rPr>
          <w:b/>
        </w:rPr>
        <w:t xml:space="preserve">Add Python to PATH</w:t>
      </w:r>
      <w:r>
        <w:t xml:space="preserve">.</w:t>
      </w:r>
    </w:p>
    <w:p>
      <w:pPr>
        <w:pStyle w:val="ListParagraph"/>
        <w:numPr>
          <w:ilvl w:val="0"/>
          <w:numId w:val="3"/>
        </w:numPr>
      </w:pPr>
      <w:r>
        <w:rPr>
          <w:b/>
        </w:rPr>
        <w:t xml:space="preserve">Open PowerShell</w:t>
      </w:r>
      <w:r>
        <w:t xml:space="preserve"> and move to your working folder:</w:t>
      </w:r>
    </w:p>
    <w:p>
      <w:pPr>
        <w:pStyle w:val="Code"/>
      </w:pPr>
      <w:r>
        <w:t xml:space="preserve">cd C:\Users\markc\Downloads</w:t>
      </w:r>
    </w:p>
    <w:p>
      <w:pPr>
        <w:pStyle w:val="ListParagraph"/>
        <w:numPr>
          <w:ilvl w:val="0"/>
          <w:numId w:val="4"/>
        </w:numPr>
      </w:pPr>
      <w:r>
        <w:rPr>
          <w:b/>
        </w:rPr>
        <w:t xml:space="preserve">Create the environment</w:t>
      </w:r>
      <w:r>
        <w:t xml:space="preserve"> (once, ever):</w:t>
      </w:r>
    </w:p>
    <w:p>
      <w:pPr>
        <w:pStyle w:val="Code"/>
      </w:pPr>
      <w:r>
        <w:t xml:space="preserve">python -m venv .venv</w:t>
      </w:r>
    </w:p>
    <w:p>
      <w:pPr>
        <w:pStyle w:val="ListParagraph"/>
        <w:numPr>
          <w:ilvl w:val="0"/>
          <w:numId w:val="5"/>
        </w:numPr>
      </w:pPr>
      <w:r>
        <w:rPr>
          <w:b/>
        </w:rPr>
        <w:t xml:space="preserve">Switch it on</w:t>
      </w:r>
      <w:r>
        <w:t xml:space="preserve"> (every time you open a new PowerShell window):</w:t>
      </w:r>
    </w:p>
    <w:p>
      <w:pPr>
        <w:pStyle w:val="Code"/>
      </w:pPr>
      <w:r>
        <w:t xml:space="preserve">.\.venv\Scripts\Activate.ps1</w:t>
      </w:r>
    </w:p>
    <w:p>
      <w:pPr/>
      <w:r>
        <w:t xml:space="preserve">Your prompt should now begin with </w:t>
      </w:r>
      <w:r>
        <w:rPr>
          <w:rStyle w:val="CodeChar"/>
        </w:rPr>
        <w:t xml:space="preserve">(.venv)</w:t>
      </w:r>
      <w:r>
        <w:t xml:space="preserve">. If Windows blocks the script, run </w:t>
      </w:r>
      <w:r>
        <w:rPr>
          <w:rStyle w:val="CodeChar"/>
        </w:rPr>
        <w:t xml:space="preserve">Set-ExecutionPolicy -Scope CurrentUser RemoteSigned</w:t>
      </w:r>
      <w:r>
        <w:t xml:space="preserve"> once, then try again.</w:t>
      </w:r>
    </w:p>
    <w:p>
      <w:pPr>
        <w:pStyle w:val="ListParagraph"/>
        <w:numPr>
          <w:ilvl w:val="0"/>
          <w:numId w:val="6"/>
        </w:numPr>
      </w:pPr>
      <w:r>
        <w:rPr>
          <w:b/>
        </w:rPr>
        <w:t xml:space="preserve">Install the packages</w:t>
      </w:r>
      <w:r>
        <w:t xml:space="preserve"> the downloader needs:</w:t>
      </w:r>
    </w:p>
    <w:p>
      <w:pPr>
        <w:pStyle w:val="Code"/>
      </w:pPr>
      <w:r>
        <w:t xml:space="preserve">pip install requests beautifulsoup4 lxml</w:t>
      </w:r>
    </w:p>
    <w:p>
      <w:pPr>
        <w:pStyle w:val="ListParagraph"/>
        <w:numPr>
          <w:ilvl w:val="0"/>
          <w:numId w:val="7"/>
        </w:numPr>
      </w:pPr>
      <w:r>
        <w:rPr>
          <w:rStyle w:val="CodeChar"/>
        </w:rPr>
        <w:t xml:space="preserve">requests</w:t>
      </w:r>
      <w:r>
        <w:t xml:space="preserve"> fetches pages from the SEC</w:t>
      </w:r>
    </w:p>
    <w:p>
      <w:pPr>
        <w:pStyle w:val="ListParagraph"/>
        <w:numPr>
          <w:ilvl w:val="0"/>
          <w:numId w:val="7"/>
        </w:numPr>
      </w:pPr>
      <w:r>
        <w:rPr>
          <w:rStyle w:val="CodeChar"/>
        </w:rPr>
        <w:t xml:space="preserve">beautifulsoup4</w:t>
      </w:r>
      <w:r>
        <w:t xml:space="preserve"> and </w:t>
      </w:r>
      <w:r>
        <w:rPr>
          <w:rStyle w:val="CodeChar"/>
        </w:rPr>
        <w:t xml:space="preserve">lxml</w:t>
      </w:r>
      <w:r>
        <w:t xml:space="preserve"> read the filings' HTML and turn it into plain text</w:t>
      </w:r>
    </w:p>
    <w:p>
      <w:pPr>
        <w:pStyle w:val="ListParagraph"/>
        <w:numPr>
          <w:ilvl w:val="0"/>
          <w:numId w:val="8"/>
        </w:numPr>
      </w:pPr>
      <w:r>
        <w:rPr>
          <w:b/>
        </w:rPr>
        <w:t xml:space="preserve">Put the three scripts</w:t>
      </w:r>
      <w:r>
        <w:t xml:space="preserve"> (</w:t>
      </w:r>
      <w:r>
        <w:rPr>
          <w:rStyle w:val="CodeChar"/>
        </w:rPr>
        <w:t xml:space="preserve">edgar_fetch_v4.py</w:t>
      </w:r>
      <w:r>
        <w:t xml:space="preserve">, </w:t>
      </w:r>
      <w:r>
        <w:rPr>
          <w:rStyle w:val="CodeChar"/>
        </w:rPr>
        <w:t xml:space="preserve">bundle.py</w:t>
      </w:r>
      <w:r>
        <w:t xml:space="preserve">, </w:t>
      </w:r>
      <w:r>
        <w:rPr>
          <w:rStyle w:val="CodeChar"/>
        </w:rPr>
        <w:t xml:space="preserve">bundles.json</w:t>
      </w:r>
      <w:r>
        <w:t xml:space="preserve">) and your template in </w:t>
      </w:r>
      <w:r>
        <w:rPr>
          <w:rStyle w:val="CodeChar"/>
        </w:rPr>
        <w:t xml:space="preserve">C:\Users\markc\Downloads</w:t>
      </w:r>
      <w:r>
        <w:t xml:space="preserve">.</w:t>
      </w:r>
    </w:p>
    <w:p>
      <w:pPr>
        <w:pStyle w:val="Heading3"/>
      </w:pPr>
      <w:r>
        <w:t xml:space="preserve">Every session after that</w:t>
      </w:r>
    </w:p>
    <w:p>
      <w:pPr/>
      <w:r>
        <w:t xml:space="preserve">Open PowerShell and run two lines:</w:t>
      </w:r>
    </w:p>
    <w:p>
      <w:pPr>
        <w:pStyle w:val="Code"/>
      </w:pPr>
      <w:r>
        <w:t xml:space="preserve">cd C:\Users\markc\Downloads</w:t>
        <w:br/>
        <w:t xml:space="preserve">.\.venv\Scripts\Activate.ps1</w:t>
      </w:r>
    </w:p>
    <w:p>
      <w:pPr>
        <w:pStyle w:val="Heading3"/>
      </w:pPr>
      <w:r>
        <w:t xml:space="preserve">When you replace a script</w:t>
      </w:r>
    </w:p>
    <w:p>
      <w:pPr/>
      <w:r>
        <w:t xml:space="preserve">Browsers save a second copy rather than overwriting, so a download can land as </w:t>
      </w:r>
      <w:r>
        <w:rPr>
          <w:rStyle w:val="CodeChar"/>
        </w:rPr>
        <w:t xml:space="preserve">bundle (1).py</w:t>
      </w:r>
      <w:r>
        <w:t xml:space="preserve"> while the old </w:t>
      </w:r>
      <w:r>
        <w:rPr>
          <w:rStyle w:val="CodeChar"/>
        </w:rPr>
        <w:t xml:space="preserve">bundle.py</w:t>
      </w:r>
      <w:r>
        <w:t xml:space="preserve"> stays put. After downloading a new version, check:</w:t>
      </w:r>
    </w:p>
    <w:p>
      <w:pPr>
        <w:pStyle w:val="Code"/>
      </w:pPr>
      <w:r>
        <w:t xml:space="preserve">Get-ChildItem bundle*</w:t>
      </w:r>
    </w:p>
    <w:p>
      <w:pPr/>
      <w:r>
        <w:t xml:space="preserve">Delete the old file and rename the new one to the plain name. To confirm you're running the current </w:t>
      </w:r>
      <w:r>
        <w:rPr>
          <w:rStyle w:val="CodeChar"/>
        </w:rPr>
        <w:t xml:space="preserve">bundle.py</w:t>
      </w:r>
      <w:r>
        <w:t xml:space="preserve">, run </w:t>
      </w:r>
      <w:r>
        <w:rPr>
          <w:rStyle w:val="CodeChar"/>
        </w:rPr>
        <w:t xml:space="preserve">python bundle.py --help</w:t>
      </w:r>
      <w:r>
        <w:t xml:space="preserve"> and look for </w:t>
      </w:r>
      <w:r>
        <w:rPr>
          <w:rStyle w:val="CodeChar"/>
        </w:rPr>
        <w:t xml:space="preserve">--detail</w:t>
      </w:r>
      <w:r>
        <w:t xml:space="preserve"> in the list.</w:t>
      </w:r>
    </w:p>
    <w:p>
      <w:pPr>
        <w:pStyle w:val="Heading2"/>
      </w:pPr>
      <w:r>
        <w:t xml:space="preserve">Step 1 — Download the filings</w:t>
      </w:r>
    </w:p>
    <w:p>
      <w:pPr>
        <w:pStyle w:val="Code"/>
      </w:pPr>
      <w:r>
        <w:t xml:space="preserve">python edgar_fetch_v4.py --tickers APLD --email markchung21@hotmail.com --years 2 --flat --split --out C:\Users\markc\Downloads\corpus-flat</w:t>
      </w:r>
    </w:p>
    <w:p>
      <w:pPr/>
      <w:r>
        <w:t xml:space="preserve">Takes a few minutes. It prints each filing as it downloads and finishes with a summary and a report file.</w:t>
      </w:r>
    </w:p>
    <w:p>
      <w:pPr>
        <w:pStyle w:val="Heading3"/>
      </w:pPr>
      <w:r>
        <w:t xml:space="preserve">What the options mean</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Option</w:t>
            </w:r>
          </w:p>
        </w:tc>
        <w:tc>
          <w:tcPr>
            <w:tcW w:w="4680" w:type="dxa"/>
            <w:shd w:val="clear" w:color="auto" w:fill="F2F2F2"/>
          </w:tcPr>
          <w:p>
            <w:pPr/>
            <w:r>
              <w:t xml:space="preserve">What it does</w:t>
            </w:r>
          </w:p>
        </w:tc>
      </w:tr>
      <w:tr>
        <w:tc>
          <w:tcPr>
            <w:tcW w:w="4680" w:type="dxa"/>
          </w:tcPr>
          <w:p>
            <w:pPr/>
            <w:r>
              <w:rPr>
                <w:rStyle w:val="CodeChar"/>
              </w:rPr>
              <w:t xml:space="preserve">--tickers APLD</w:t>
            </w:r>
          </w:p>
        </w:tc>
        <w:tc>
          <w:tcPr>
            <w:tcW w:w="4680" w:type="dxa"/>
          </w:tcPr>
          <w:p>
            <w:pPr/>
            <w:r>
              <w:t xml:space="preserve">Which company. Several at once: </w:t>
            </w:r>
            <w:r>
              <w:rPr>
                <w:rStyle w:val="CodeChar"/>
              </w:rPr>
              <w:t xml:space="preserve">APLD,GTLB</w:t>
            </w:r>
          </w:p>
        </w:tc>
      </w:tr>
      <w:tr>
        <w:tc>
          <w:tcPr>
            <w:tcW w:w="4680" w:type="dxa"/>
          </w:tcPr>
          <w:p>
            <w:pPr/>
            <w:r>
              <w:rPr>
                <w:rStyle w:val="CodeChar"/>
              </w:rPr>
              <w:t xml:space="preserve">--email</w:t>
            </w:r>
          </w:p>
        </w:tc>
        <w:tc>
          <w:tcPr>
            <w:tcW w:w="4680" w:type="dxa"/>
          </w:tcPr>
          <w:p>
            <w:pPr/>
            <w:r>
              <w:t xml:space="preserve">The SEC requires a real contact address and blocks requests without one</w:t>
            </w:r>
          </w:p>
        </w:tc>
      </w:tr>
      <w:tr>
        <w:tc>
          <w:tcPr>
            <w:tcW w:w="4680" w:type="dxa"/>
          </w:tcPr>
          <w:p>
            <w:pPr/>
            <w:r>
              <w:rPr>
                <w:rStyle w:val="CodeChar"/>
              </w:rPr>
              <w:t xml:space="preserve">--years 2</w:t>
            </w:r>
          </w:p>
        </w:tc>
        <w:tc>
          <w:tcPr>
            <w:tcW w:w="4680" w:type="dxa"/>
          </w:tcPr>
          <w:p>
            <w:pPr/>
            <w:r>
              <w:t xml:space="preserve">How far back to go</w:t>
            </w:r>
          </w:p>
        </w:tc>
      </w:tr>
      <w:tr>
        <w:tc>
          <w:tcPr>
            <w:tcW w:w="4680" w:type="dxa"/>
          </w:tcPr>
          <w:p>
            <w:pPr/>
            <w:r>
              <w:rPr>
                <w:rStyle w:val="CodeChar"/>
              </w:rPr>
              <w:t xml:space="preserve">--flat</w:t>
            </w:r>
          </w:p>
        </w:tc>
        <w:tc>
          <w:tcPr>
            <w:tcW w:w="4680" w:type="dxa"/>
          </w:tcPr>
          <w:p>
            <w:pPr/>
            <w:r>
              <w:t xml:space="preserve">One folder per company with self-describing filenames</w:t>
            </w:r>
          </w:p>
        </w:tc>
      </w:tr>
      <w:tr>
        <w:tc>
          <w:tcPr>
            <w:tcW w:w="4680" w:type="dxa"/>
          </w:tcPr>
          <w:p>
            <w:pPr/>
            <w:r>
              <w:rPr>
                <w:rStyle w:val="CodeChar"/>
              </w:rPr>
              <w:t xml:space="preserve">--split</w:t>
            </w:r>
          </w:p>
        </w:tc>
        <w:tc>
          <w:tcPr>
            <w:tcW w:w="4680" w:type="dxa"/>
          </w:tcPr>
          <w:p>
            <w:pPr/>
            <w:r>
              <w:t xml:space="preserve">Also cut the annual and quarterly reports into chapters. The packets depend on this</w:t>
            </w:r>
          </w:p>
        </w:tc>
      </w:tr>
      <w:tr>
        <w:tc>
          <w:tcPr>
            <w:tcW w:w="4680" w:type="dxa"/>
          </w:tcPr>
          <w:p>
            <w:pPr/>
            <w:r>
              <w:rPr>
                <w:rStyle w:val="CodeChar"/>
              </w:rPr>
              <w:t xml:space="preserve">--out</w:t>
            </w:r>
          </w:p>
        </w:tc>
        <w:tc>
          <w:tcPr>
            <w:tcW w:w="4680" w:type="dxa"/>
          </w:tcPr>
          <w:p>
            <w:pPr/>
            <w:r>
              <w:t xml:space="preserve">Where to put everything</w:t>
            </w:r>
          </w:p>
        </w:tc>
      </w:tr>
      <w:tr>
        <w:tc>
          <w:tcPr>
            <w:tcW w:w="4680" w:type="dxa"/>
          </w:tcPr>
          <w:p>
            <w:pPr/>
            <w:r>
              <w:rPr>
                <w:rStyle w:val="CodeChar"/>
              </w:rPr>
              <w:t xml:space="preserve">--force</w:t>
            </w:r>
          </w:p>
        </w:tc>
        <w:tc>
          <w:tcPr>
            <w:tcW w:w="4680" w:type="dxa"/>
          </w:tcPr>
          <w:p>
            <w:pPr/>
            <w:r>
              <w:t xml:space="preserve">Re-download filings already on disk. Normally leave it off</w:t>
            </w:r>
          </w:p>
        </w:tc>
      </w:tr>
      <w:tr>
        <w:tc>
          <w:tcPr>
            <w:tcW w:w="4680" w:type="dxa"/>
          </w:tcPr>
          <w:p>
            <w:pPr/>
            <w:r>
              <w:rPr>
                <w:rStyle w:val="CodeChar"/>
              </w:rPr>
              <w:t xml:space="preserve">--dry-run</w:t>
            </w:r>
          </w:p>
        </w:tc>
        <w:tc>
          <w:tcPr>
            <w:tcW w:w="4680" w:type="dxa"/>
          </w:tcPr>
          <w:p>
            <w:pPr/>
            <w:r>
              <w:t xml:space="preserve">List what would be downloaded without downloading</w:t>
            </w:r>
          </w:p>
        </w:tc>
      </w:tr>
      <w:tr>
        <w:tc>
          <w:tcPr>
            <w:tcW w:w="4680" w:type="dxa"/>
          </w:tcPr>
          <w:p>
            <w:pPr/>
            <w:r>
              <w:rPr>
                <w:rStyle w:val="CodeChar"/>
              </w:rPr>
              <w:t xml:space="preserve">--all-8k</w:t>
            </w:r>
          </w:p>
        </w:tc>
        <w:tc>
          <w:tcPr>
            <w:tcW w:w="4680" w:type="dxa"/>
          </w:tcPr>
          <w:p>
            <w:pPr/>
            <w:r>
              <w:t xml:space="preserve">Download every news bulletin, including routine ones</w:t>
            </w:r>
          </w:p>
        </w:tc>
      </w:tr>
    </w:tbl>
    <w:p>
      <w:pPr>
        <w:pStyle w:val="Heading3"/>
      </w:pPr>
      <w:r>
        <w:t xml:space="preserve">What it downloads</w:t>
      </w:r>
    </w:p>
    <w:p>
      <w:pPr/>
      <w:r>
        <w:t xml:space="preserve">Annual reports (10-K), quarterly reports (10-Q), material news bulletins (8-K), the proxy (DEF 14A), and insider trading forms (4 and 144).</w:t>
      </w:r>
    </w:p>
    <w:p>
      <w:pPr/>
      <w:r>
        <w:t xml:space="preserve">It doesn't keep every 8-K, because most are routine. It keeps the ones that carry meaning: new or terminated agreements, earnings, private share sales, auditor changes, restatements, officer changes, new debt, defaults, restructuring costs, write-downs, delisting notices, bankruptcy, and cyber incidents.</w:t>
      </w:r>
    </w:p>
    <w:p>
      <w:pPr>
        <w:pStyle w:val="Heading3"/>
      </w:pPr>
      <w:r>
        <w:t xml:space="preserve">Running it again later</w:t>
      </w:r>
    </w:p>
    <w:p>
      <w:pPr/>
      <w:r>
        <w:t xml:space="preserve">Run the same command. Filings already on disk are skipped, so only new ones download. That's how you add a quarter without rebuilding the corpus.</w:t>
      </w:r>
    </w:p>
    <w:p>
      <w:pPr>
        <w:pStyle w:val="Heading3"/>
      </w:pPr>
      <w:r>
        <w:t xml:space="preserve">Worth knowing</w:t>
      </w:r>
    </w:p>
    <w:p>
      <w:pPr>
        <w:pStyle w:val="ListParagraph"/>
        <w:numPr>
          <w:ilvl w:val="0"/>
          <w:numId w:val="9"/>
        </w:numPr>
      </w:pPr>
      <w:r>
        <w:rPr>
          <w:b/>
        </w:rPr>
        <w:t xml:space="preserve">Your corpus is frozen.</w:t>
      </w:r>
      <w:r>
        <w:t xml:space="preserve"> It reflects what was filed when you downloaded. If a quarter lands mid-project, re-run the command and rebuild the affected packets.</w:t>
      </w:r>
    </w:p>
    <w:p>
      <w:pPr>
        <w:pStyle w:val="ListParagraph"/>
        <w:numPr>
          <w:ilvl w:val="0"/>
          <w:numId w:val="9"/>
        </w:numPr>
      </w:pPr>
      <w:r>
        <w:rPr>
          <w:b/>
        </w:rPr>
        <w:t xml:space="preserve">The SEC limits request rates.</w:t>
      </w:r>
      <w:r>
        <w:t xml:space="preserve"> The script paces itself, so a slow run is normal, not a fault.</w:t>
      </w:r>
    </w:p>
    <w:p>
      <w:pPr>
        <w:pStyle w:val="Heading2"/>
      </w:pPr>
      <w:r>
        <w:t xml:space="preserve">Step 2 — Re-cut the chapters and check them</w:t>
      </w:r>
    </w:p>
    <w:p>
      <w:pPr>
        <w:pStyle w:val="Code"/>
      </w:pPr>
      <w:r>
        <w:t xml:space="preserve">python edgar_fetch_v4.py --tickers APLD --resplit --out C:\Users\markc\Downloads\corpus-flat</w:t>
      </w:r>
    </w:p>
    <w:p>
      <w:pPr/>
      <w:r>
        <w:t xml:space="preserve">This re-cuts the annual and quarterly reports into chapters using files already on disk. No downloading, no email needed, a few seconds.</w:t>
      </w:r>
    </w:p>
    <w:p>
      <w:pPr>
        <w:pStyle w:val="Heading3"/>
      </w:pPr>
      <w:r>
        <w:t xml:space="preserve">Why this step exists</w:t>
      </w:r>
    </w:p>
    <w:p>
      <w:pPr/>
      <w:r>
        <w:t xml:space="preserve">Every annual report uses the same numbered chapters, which the SEC calls Items, in the same order: 1 business, 1A risks, 2 properties, and so on through 7 management's discussion, 8 financial statements, up to 16.</w:t>
      </w:r>
    </w:p>
    <w:p>
      <w:pPr/>
      <w:r>
        <w:t xml:space="preserve">The script finds chapters by looking for lines starting with "Item 7" and similar. Filings also </w:t>
      </w:r>
      <w:r>
        <w:rPr>
          <w:i/>
        </w:rPr>
        <w:t xml:space="preserve">mention</w:t>
      </w:r>
      <w:r>
        <w:t xml:space="preserve"> chapters mid-sentence — APLD's Item 1 says to see Item 7 for the business overview — and an early version mistook such a sentence for a real chapter heading. The result: the business chapter was cut down to a fragment, and management's discussion was filed under a name no packet looked for.</w:t>
      </w:r>
    </w:p>
    <w:p>
      <w:pPr/>
      <w:r>
        <w:t xml:space="preserve">The current version checks the order. A heading for chapter 7 appearing between chapters 1 and 1A can't be real, so it's ignored. </w:t>
      </w:r>
      <w:r>
        <w:rPr>
          <w:rStyle w:val="CodeChar"/>
        </w:rPr>
        <w:t xml:space="preserve">--resplit</w:t>
      </w:r>
      <w:r>
        <w:t xml:space="preserve"> applies that check to files you already have and deletes the wrongly named leftovers.</w:t>
      </w:r>
    </w:p>
    <w:p>
      <w:pPr>
        <w:pStyle w:val="Heading3"/>
      </w:pPr>
      <w:r>
        <w:t xml:space="preserve">How to tell it worked</w:t>
      </w:r>
    </w:p>
    <w:p>
      <w:pPr/>
      <w:r>
        <w:t xml:space="preserve">The output prints a section count per filing:</w:t>
      </w:r>
    </w:p>
    <w:p>
      <w:pPr>
        <w:pStyle w:val="Code"/>
      </w:pPr>
      <w:r>
        <w:t xml:space="preserve">APLD_10-K_FY2026.md: 23 sections</w:t>
        <w:br/>
        <w:t xml:space="preserve">APLD_10-Q_2026-02-28.md: 11 sections</w:t>
      </w:r>
    </w:p>
    <w:p>
      <w:pPr/>
      <w:r>
        <w:rPr>
          <w:b/>
        </w:rPr>
        <w:t xml:space="preserve">23 for an annual report and 11 for a quarterly report are the standard counts.</w:t>
      </w:r>
      <w:r>
        <w:t xml:space="preserve"> A much lower number means chapters were missed. The check in step 3 also warns about repeated chapters.</w:t>
      </w:r>
    </w:p>
    <w:p>
      <w:pPr>
        <w:pStyle w:val="Heading3"/>
      </w:pPr>
      <w:r>
        <w:t xml:space="preserve">When to run it</w:t>
      </w:r>
    </w:p>
    <w:p>
      <w:pPr/>
      <w:r>
        <w:t xml:space="preserve">After downloading, and any time you install a new version of the downloader.</w:t>
      </w:r>
    </w:p>
    <w:p>
      <w:pPr/>
      <w:r>
        <w:t xml:space="preserve">Worth doing for GTLB too. That corpus was checked on filing counts, not chapter boundaries, so it may carry the old fault.</w:t>
      </w:r>
    </w:p>
    <w:p>
      <w:pPr>
        <w:pStyle w:val="Heading2"/>
      </w:pPr>
      <w:r>
        <w:t xml:space="preserve">Step 3 — Build the packets</w:t>
      </w:r>
    </w:p>
    <w:p>
      <w:pPr/>
      <w:r>
        <w:t xml:space="preserve">Check first, without writing anything:</w:t>
      </w:r>
    </w:p>
    <w:p>
      <w:pPr>
        <w:pStyle w:val="Code"/>
      </w:pPr>
      <w:r>
        <w:t xml:space="preserve">python bundle.py --corpus C:\Users\markc\Downloads\corpus-flat\APLD --template blog_post_template_V3.md --check --detail</w:t>
      </w:r>
    </w:p>
    <w:p>
      <w:pPr/>
      <w:r>
        <w:t xml:space="preserve">If it looks right, build them:</w:t>
      </w:r>
    </w:p>
    <w:p>
      <w:pPr>
        <w:pStyle w:val="Code"/>
      </w:pPr>
      <w:r>
        <w:t xml:space="preserve">python bundle.py --corpus C:\Users\markc\Downloads\corpus-flat\APLD --template blog_post_template_V3.md</w:t>
      </w:r>
    </w:p>
    <w:p>
      <w:pPr/>
      <w:r>
        <w:t xml:space="preserve">The packets appear in </w:t>
      </w:r>
      <w:r>
        <w:rPr>
          <w:rStyle w:val="CodeChar"/>
        </w:rPr>
        <w:t xml:space="preserve">corpus-flat\APLD\bundles\</w:t>
      </w:r>
      <w:r>
        <w:t xml:space="preserve">, along with the blank </w:t>
      </w:r>
      <w:r>
        <w:rPr>
          <w:rStyle w:val="CodeChar"/>
        </w:rPr>
        <w:t xml:space="preserve">market_data.md</w:t>
      </w:r>
      <w:r>
        <w:t xml:space="preserve"> and </w:t>
      </w:r>
      <w:r>
        <w:rPr>
          <w:rStyle w:val="CodeChar"/>
        </w:rPr>
        <w:t xml:space="preserve">bundle_report.md</w:t>
      </w:r>
      <w:r>
        <w:t xml:space="preserve">.</w:t>
      </w:r>
    </w:p>
    <w:p>
      <w:pPr>
        <w:pStyle w:val="Heading3"/>
      </w:pPr>
      <w:r>
        <w:t xml:space="preserve">The options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Option</w:t>
            </w:r>
          </w:p>
        </w:tc>
        <w:tc>
          <w:tcPr>
            <w:tcW w:w="4680" w:type="dxa"/>
            <w:shd w:val="clear" w:color="auto" w:fill="F2F2F2"/>
          </w:tcPr>
          <w:p>
            <w:pPr/>
            <w:r>
              <w:t xml:space="preserve">What it does</w:t>
            </w:r>
          </w:p>
        </w:tc>
      </w:tr>
      <w:tr>
        <w:tc>
          <w:tcPr>
            <w:tcW w:w="4680" w:type="dxa"/>
          </w:tcPr>
          <w:p>
            <w:pPr/>
            <w:r>
              <w:rPr>
                <w:rStyle w:val="CodeChar"/>
              </w:rPr>
              <w:t xml:space="preserve">--corpus</w:t>
            </w:r>
          </w:p>
        </w:tc>
        <w:tc>
          <w:tcPr>
            <w:tcW w:w="4680" w:type="dxa"/>
          </w:tcPr>
          <w:p>
            <w:pPr/>
            <w:r>
              <w:t xml:space="preserve">The company folder, not the parent </w:t>
            </w:r>
            <w:r>
              <w:rPr>
                <w:rStyle w:val="CodeChar"/>
              </w:rPr>
              <w:t xml:space="preserve">corpus-flat</w:t>
            </w:r>
          </w:p>
        </w:tc>
      </w:tr>
      <w:tr>
        <w:tc>
          <w:tcPr>
            <w:tcW w:w="4680" w:type="dxa"/>
          </w:tcPr>
          <w:p>
            <w:pPr/>
            <w:r>
              <w:rPr>
                <w:rStyle w:val="CodeChar"/>
              </w:rPr>
              <w:t xml:space="preserve">--template</w:t>
            </w:r>
          </w:p>
        </w:tc>
        <w:tc>
          <w:tcPr>
            <w:tcW w:w="4680" w:type="dxa"/>
          </w:tcPr>
          <w:p>
            <w:pPr/>
            <w:r>
              <w:t xml:space="preserve">Your 13-section template</w:t>
            </w:r>
          </w:p>
        </w:tc>
      </w:tr>
      <w:tr>
        <w:tc>
          <w:tcPr>
            <w:tcW w:w="4680" w:type="dxa"/>
          </w:tcPr>
          <w:p>
            <w:pPr/>
            <w:r>
              <w:rPr>
                <w:rStyle w:val="CodeChar"/>
              </w:rPr>
              <w:t xml:space="preserve">--check</w:t>
            </w:r>
          </w:p>
        </w:tc>
        <w:tc>
          <w:tcPr>
            <w:tcW w:w="4680" w:type="dxa"/>
          </w:tcPr>
          <w:p>
            <w:pPr/>
            <w:r>
              <w:t xml:space="preserve">Report only; write nothing</w:t>
            </w:r>
          </w:p>
        </w:tc>
      </w:tr>
      <w:tr>
        <w:tc>
          <w:tcPr>
            <w:tcW w:w="4680" w:type="dxa"/>
          </w:tcPr>
          <w:p>
            <w:pPr/>
            <w:r>
              <w:rPr>
                <w:rStyle w:val="CodeChar"/>
              </w:rPr>
              <w:t xml:space="preserve">--detail</w:t>
            </w:r>
          </w:p>
        </w:tc>
        <w:tc>
          <w:tcPr>
            <w:tcW w:w="4680" w:type="dxa"/>
          </w:tcPr>
          <w:p>
            <w:pPr/>
            <w:r>
              <w:t xml:space="preserve">List every source in each packet with its size</w:t>
            </w:r>
          </w:p>
        </w:tc>
      </w:tr>
      <w:tr>
        <w:tc>
          <w:tcPr>
            <w:tcW w:w="4680" w:type="dxa"/>
          </w:tcPr>
          <w:p>
            <w:pPr/>
            <w:r>
              <w:rPr>
                <w:rStyle w:val="CodeChar"/>
              </w:rPr>
              <w:t xml:space="preserve">--only E</w:t>
            </w:r>
          </w:p>
        </w:tc>
        <w:tc>
          <w:tcPr>
            <w:tcW w:w="4680" w:type="dxa"/>
          </w:tcPr>
          <w:p>
            <w:pPr/>
            <w:r>
              <w:t xml:space="preserve">Rebuild just one packet. Use </w:t>
            </w:r>
            <w:r>
              <w:rPr>
                <w:rStyle w:val="CodeChar"/>
              </w:rPr>
              <w:t xml:space="preserve">--only A,B</w:t>
            </w:r>
            <w:r>
              <w:t xml:space="preserve"> for several</w:t>
            </w:r>
          </w:p>
        </w:tc>
      </w:tr>
      <w:tr>
        <w:tc>
          <w:tcPr>
            <w:tcW w:w="4680" w:type="dxa"/>
          </w:tcPr>
          <w:p>
            <w:pPr/>
            <w:r>
              <w:rPr>
                <w:rStyle w:val="CodeChar"/>
              </w:rPr>
              <w:t xml:space="preserve">--max-tokens</w:t>
            </w:r>
          </w:p>
        </w:tc>
        <w:tc>
          <w:tcPr>
            <w:tcW w:w="4680" w:type="dxa"/>
          </w:tcPr>
          <w:p>
            <w:pPr/>
            <w:r>
              <w:t xml:space="preserve">Change the size limit (default 150,000)</w:t>
            </w:r>
          </w:p>
        </w:tc>
      </w:tr>
    </w:tbl>
    <w:p>
      <w:pPr>
        <w:pStyle w:val="Heading3"/>
      </w:pPr>
      <w:r>
        <w:t xml:space="preserve">Reading the check output</w:t>
      </w:r>
    </w:p>
    <w:p>
      <w:pPr/>
      <w:r>
        <w:t xml:space="preserve">Each packet prints a size and a status:</w:t>
      </w:r>
    </w:p>
    <w:p>
      <w:pPr>
        <w:pStyle w:val="Code"/>
      </w:pPr>
      <w:r>
        <w:t xml:space="preserve">[A] Business, competition, moat  ~76,607 tokens  gaps</w:t>
        <w:br/>
        <w:t xml:space="preserve">    ! Info: no 10-Q after the latest 10-K period...</w:t>
      </w:r>
    </w:p>
    <w:p>
      <w:pPr>
        <w:pStyle w:val="ListParagraph"/>
        <w:numPr>
          <w:ilvl w:val="0"/>
          <w:numId w:val="10"/>
        </w:numPr>
      </w:pPr>
      <w:r>
        <w:rPr>
          <w:b/>
        </w:rPr>
        <w:t xml:space="preserve">Tokens</w:t>
      </w:r>
      <w:r>
        <w:t xml:space="preserve"> are roughly words-plus-punctuation; the count is an estimate of how much the AI must read. Under 150,000 is fine.</w:t>
      </w:r>
    </w:p>
    <w:p>
      <w:pPr>
        <w:pStyle w:val="ListParagraph"/>
        <w:numPr>
          <w:ilvl w:val="0"/>
          <w:numId w:val="10"/>
        </w:numPr>
      </w:pPr>
      <w:r>
        <w:rPr>
          <w:b/>
        </w:rPr>
        <w:t xml:space="preserve">ok</w:t>
      </w:r>
      <w:r>
        <w:t xml:space="preserve"> means no issues.</w:t>
      </w:r>
    </w:p>
    <w:p>
      <w:pPr>
        <w:pStyle w:val="ListParagraph"/>
        <w:numPr>
          <w:ilvl w:val="0"/>
          <w:numId w:val="10"/>
        </w:numPr>
      </w:pPr>
      <w:r>
        <w:rPr>
          <w:b/>
        </w:rPr>
        <w:t xml:space="preserve">gaps</w:t>
      </w:r>
      <w:r>
        <w:t xml:space="preserve"> means something is missing. Read the </w:t>
      </w:r>
      <w:r>
        <w:rPr>
          <w:rStyle w:val="CodeChar"/>
        </w:rPr>
        <w:t xml:space="preserve">!</w:t>
      </w:r>
      <w:r>
        <w:t xml:space="preserve"> lines: a missing draft is expected before you've run that packet, while a missing chapter is worth investigating.</w:t>
      </w:r>
    </w:p>
    <w:p>
      <w:pPr>
        <w:pStyle w:val="ListParagraph"/>
        <w:numPr>
          <w:ilvl w:val="0"/>
          <w:numId w:val="10"/>
        </w:numPr>
      </w:pPr>
      <w:r>
        <w:rPr>
          <w:b/>
        </w:rPr>
        <w:t xml:space="preserve">OVER LIMIT</w:t>
      </w:r>
      <w:r>
        <w:t xml:space="preserve"> means the packet is too big. The output lists the largest sources so you can trim </w:t>
      </w:r>
      <w:r>
        <w:rPr>
          <w:rStyle w:val="CodeChar"/>
        </w:rPr>
        <w:t xml:space="preserve">bundles.json</w:t>
      </w:r>
      <w:r>
        <w:t xml:space="preserve">.</w:t>
      </w:r>
    </w:p>
    <w:p>
      <w:pPr>
        <w:pStyle w:val="Heading3"/>
      </w:pPr>
      <w:r>
        <w:t xml:space="preserve">Rebuilding</w:t>
      </w:r>
    </w:p>
    <w:p>
      <w:pPr/>
      <w:r>
        <w:t xml:space="preserve">Packets are just files, so rebuild freely. You must rebuild whenever you save a new draft, since the later packets read the drafts from disk at build time. Saving </w:t>
      </w:r>
      <w:r>
        <w:rPr>
          <w:rStyle w:val="CodeChar"/>
        </w:rPr>
        <w:t xml:space="preserve">D2.md</w:t>
      </w:r>
      <w:r>
        <w:t xml:space="preserve"> and then uploading an old packet E gives the AI nothing new.</w:t>
      </w:r>
    </w:p>
    <w:p>
      <w:pPr>
        <w:pStyle w:val="Heading2"/>
      </w:pPr>
      <w:r>
        <w:t xml:space="preserve">Step 4 — Run the filing packets (A, B, C, D2, then D)</w:t>
      </w:r>
    </w:p>
    <w:p>
      <w:pPr/>
      <w:r>
        <w:t xml:space="preserve">Each packet is a separate chat. Same routine every time:</w:t>
      </w:r>
    </w:p>
    <w:p>
      <w:pPr>
        <w:pStyle w:val="ListParagraph"/>
        <w:numPr>
          <w:ilvl w:val="0"/>
          <w:numId w:val="11"/>
        </w:numPr>
      </w:pPr>
      <w:r>
        <w:rPr>
          <w:b/>
        </w:rPr>
        <w:t xml:space="preserve">Open a new chat.</w:t>
      </w:r>
      <w:r>
        <w:t xml:space="preserve"> A fresh one each time, so nothing carries over.</w:t>
      </w:r>
    </w:p>
    <w:p>
      <w:pPr>
        <w:pStyle w:val="ListParagraph"/>
        <w:numPr>
          <w:ilvl w:val="0"/>
          <w:numId w:val="11"/>
        </w:numPr>
      </w:pPr>
      <w:r>
        <w:rPr>
          <w:b/>
        </w:rPr>
        <w:t xml:space="preserve">Upload the packet file</w:t>
      </w:r>
      <w:r>
        <w:t xml:space="preserve"> from </w:t>
      </w:r>
      <w:r>
        <w:rPr>
          <w:rStyle w:val="CodeChar"/>
        </w:rPr>
        <w:t xml:space="preserve">corpus-flat\APLD\bundles\</w:t>
      </w:r>
      <w:r>
        <w:t xml:space="preserve">.</w:t>
      </w:r>
    </w:p>
    <w:p>
      <w:pPr>
        <w:pStyle w:val="ListParagraph"/>
        <w:numPr>
          <w:ilvl w:val="0"/>
          <w:numId w:val="11"/>
        </w:numPr>
      </w:pPr>
      <w:r>
        <w:rPr>
          <w:b/>
        </w:rPr>
        <w:t xml:space="preserve">Send one line:</w:t>
      </w:r>
      <w:r>
        <w:t xml:space="preserve"> </w:t>
      </w:r>
      <w:r>
        <w:rPr>
          <w:i/>
        </w:rPr>
        <w:t xml:space="preserve">Follow the instructions in this file.</w:t>
      </w:r>
    </w:p>
    <w:p>
      <w:pPr>
        <w:pStyle w:val="ListParagraph"/>
        <w:numPr>
          <w:ilvl w:val="0"/>
          <w:numId w:val="11"/>
        </w:numPr>
      </w:pPr>
      <w:r>
        <w:rPr>
          <w:b/>
        </w:rPr>
        <w:t xml:space="preserve">Read the reply and check it.</w:t>
      </w:r>
      <w:r>
        <w:t xml:space="preserve"> Pick a few figures and trace them to the cited filing.</w:t>
      </w:r>
    </w:p>
    <w:p>
      <w:pPr>
        <w:pStyle w:val="ListParagraph"/>
        <w:numPr>
          <w:ilvl w:val="0"/>
          <w:numId w:val="11"/>
        </w:numPr>
      </w:pPr>
      <w:r>
        <w:rPr>
          <w:b/>
        </w:rPr>
        <w:t xml:space="preserve">Save the reply</w:t>
      </w:r>
      <w:r>
        <w:t xml:space="preserve"> into </w:t>
      </w:r>
      <w:r>
        <w:rPr>
          <w:rStyle w:val="CodeChar"/>
        </w:rPr>
        <w:t xml:space="preserve">corpus-flat\APLD\bundles\drafts\</w:t>
      </w:r>
      <w:r>
        <w:t xml:space="preserve"> as </w:t>
      </w:r>
      <w:r>
        <w:rPr>
          <w:rStyle w:val="CodeChar"/>
        </w:rPr>
        <w:t xml:space="preserve">A.md</w:t>
      </w:r>
      <w:r>
        <w:t xml:space="preserve">, </w:t>
      </w:r>
      <w:r>
        <w:rPr>
          <w:rStyle w:val="CodeChar"/>
        </w:rPr>
        <w:t xml:space="preserve">B.md</w:t>
      </w:r>
      <w:r>
        <w:t xml:space="preserve">, and so on.</w:t>
      </w:r>
    </w:p>
    <w:p>
      <w:pPr/>
      <w:r>
        <w:t xml:space="preserve">The packet already carries the instructions, your template sections, and the filings, so you don't need to explain anything.</w:t>
      </w:r>
    </w:p>
    <w:p>
      <w:pPr>
        <w:pStyle w:val="Heading3"/>
      </w:pPr>
      <w:r>
        <w:t xml:space="preserve">Saving a reply correctly</w:t>
      </w:r>
    </w:p>
    <w:p>
      <w:pPr/>
      <w:r>
        <w:t xml:space="preserve">Copy the reply, paste it into Notepad, and save. In the Save dialog set </w:t>
      </w:r>
      <w:r>
        <w:rPr>
          <w:b/>
        </w:rPr>
        <w:t xml:space="preserve">Save as type</w:t>
      </w:r>
      <w:r>
        <w:t xml:space="preserve"> to </w:t>
      </w:r>
      <w:r>
        <w:rPr>
          <w:i/>
        </w:rPr>
        <w:t xml:space="preserve">All Files</w:t>
      </w:r>
      <w:r>
        <w:t xml:space="preserve">, or Notepad silently saves </w:t>
      </w:r>
      <w:r>
        <w:rPr>
          <w:rStyle w:val="CodeChar"/>
        </w:rPr>
        <w:t xml:space="preserve">A.md.txt</w:t>
      </w:r>
      <w:r>
        <w:t xml:space="preserve"> and the packets won't find it. Check with:</w:t>
      </w:r>
    </w:p>
    <w:p>
      <w:pPr>
        <w:pStyle w:val="Code"/>
      </w:pPr>
      <w:r>
        <w:t xml:space="preserve">Get-ChildItem C:\Users\markc\Downloads\corpus-flat\APLD\bundles\drafts</w:t>
      </w:r>
    </w:p>
    <w:p>
      <w:pPr/>
      <w:r>
        <w:t xml:space="preserve">You should see only </w:t>
      </w:r>
      <w:r>
        <w:rPr>
          <w:rStyle w:val="CodeChar"/>
        </w:rPr>
        <w:t xml:space="preserve">.md</w:t>
      </w:r>
      <w:r>
        <w:t xml:space="preserve"> files.</w:t>
      </w:r>
    </w:p>
    <w:p>
      <w:pPr/>
      <w:r>
        <w:rPr>
          <w:b/>
        </w:rPr>
        <w:t xml:space="preserve">Save the drafts as you go.</w:t>
      </w:r>
      <w:r>
        <w:t xml:space="preserve"> The packets read them from disk, not from your chat history. Replies left sitting in a chat don't count, which is what produced an empty packet F.</w:t>
      </w:r>
    </w:p>
    <w:p>
      <w:pPr>
        <w:pStyle w:val="Heading3"/>
      </w:pPr>
      <w:r>
        <w:t xml:space="preserve">Per-packet notes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Packet</w:t>
            </w:r>
          </w:p>
        </w:tc>
        <w:tc>
          <w:tcPr>
            <w:tcW w:w="4680" w:type="dxa"/>
            <w:shd w:val="clear" w:color="auto" w:fill="F2F2F2"/>
          </w:tcPr>
          <w:p>
            <w:pPr/>
            <w:r>
              <w:t xml:space="preserve">Note</w:t>
            </w:r>
          </w:p>
        </w:tc>
      </w:tr>
      <w:tr>
        <w:tc>
          <w:tcPr>
            <w:tcW w:w="4680" w:type="dxa"/>
          </w:tcPr>
          <w:p>
            <w:pPr/>
            <w:r>
              <w:t xml:space="preserve">A</w:t>
            </w:r>
          </w:p>
        </w:tc>
        <w:tc>
          <w:tcPr>
            <w:tcW w:w="4680" w:type="dxa"/>
          </w:tcPr>
          <w:p>
            <w:pPr/>
            <w:r>
              <w:t xml:space="preserve">Business, competition, moat</w:t>
            </w:r>
          </w:p>
        </w:tc>
      </w:tr>
      <w:tr>
        <w:tc>
          <w:tcPr>
            <w:tcW w:w="4680" w:type="dxa"/>
          </w:tcPr>
          <w:p>
            <w:pPr/>
            <w:r>
              <w:t xml:space="preserve">B</w:t>
            </w:r>
          </w:p>
        </w:tc>
        <w:tc>
          <w:tcPr>
            <w:tcW w:w="4680" w:type="dxa"/>
          </w:tcPr>
          <w:p>
            <w:pPr/>
            <w:r>
              <w:t xml:space="preserve">Add a line: </w:t>
            </w:r>
            <w:r>
              <w:rPr>
                <w:i/>
              </w:rPr>
              <w:t xml:space="preserve">This is my first post on APLD, so there's no thesis-critical number from last time.</w:t>
            </w:r>
            <w:r>
              <w:t xml:space="preserve"> Later posts reference the previous one</w:t>
            </w:r>
          </w:p>
        </w:tc>
      </w:tr>
      <w:tr>
        <w:tc>
          <w:tcPr>
            <w:tcW w:w="4680" w:type="dxa"/>
          </w:tcPr>
          <w:p>
            <w:pPr/>
            <w:r>
              <w:t xml:space="preserve">C</w:t>
            </w:r>
          </w:p>
        </w:tc>
        <w:tc>
          <w:tcPr>
            <w:tcW w:w="4680" w:type="dxa"/>
          </w:tcPr>
          <w:p>
            <w:pPr/>
            <w:r>
              <w:t xml:space="preserve">The forensic read. This is where footnote landmines surface</w:t>
            </w:r>
          </w:p>
        </w:tc>
      </w:tr>
      <w:tr>
        <w:tc>
          <w:tcPr>
            <w:tcW w:w="4680" w:type="dxa"/>
          </w:tcPr>
          <w:p>
            <w:pPr/>
            <w:r>
              <w:t xml:space="preserve">D2</w:t>
            </w:r>
          </w:p>
        </w:tc>
        <w:tc>
          <w:tcPr>
            <w:tcW w:w="4680" w:type="dxa"/>
          </w:tcPr>
          <w:p>
            <w:pPr/>
            <w:r>
              <w:t xml:space="preserve">A dated log of material events, not a template section. It feeds D and F</w:t>
            </w:r>
          </w:p>
        </w:tc>
      </w:tr>
      <w:tr>
        <w:tc>
          <w:tcPr>
            <w:tcW w:w="4680" w:type="dxa"/>
          </w:tcPr>
          <w:p>
            <w:pPr/>
            <w:r>
              <w:t xml:space="preserve">D</w:t>
            </w:r>
          </w:p>
        </w:tc>
        <w:tc>
          <w:tcPr>
            <w:tcW w:w="4680" w:type="dxa"/>
          </w:tcPr>
          <w:p>
            <w:pPr/>
            <w:r>
              <w:t xml:space="preserve">Rebuild it first with </w:t>
            </w:r>
            <w:r>
              <w:rPr>
                <w:rStyle w:val="CodeChar"/>
              </w:rPr>
              <w:t xml:space="preserve">--only D</w:t>
            </w:r>
            <w:r>
              <w:t xml:space="preserve"> so it picks up </w:t>
            </w:r>
            <w:r>
              <w:rPr>
                <w:rStyle w:val="CodeChar"/>
              </w:rPr>
              <w:t xml:space="preserve">D2.md</w:t>
            </w:r>
          </w:p>
        </w:tc>
      </w:tr>
    </w:tbl>
    <w:p>
      <w:pPr>
        <w:pStyle w:val="Heading3"/>
      </w:pPr>
      <w:r>
        <w:t xml:space="preserve">What a good reply looks like</w:t>
      </w:r>
    </w:p>
    <w:p>
      <w:pPr>
        <w:pStyle w:val="ListParagraph"/>
        <w:numPr>
          <w:ilvl w:val="0"/>
          <w:numId w:val="12"/>
        </w:numPr>
      </w:pPr>
      <w:r>
        <w:t xml:space="preserve">Every hard number carries a citation naming the file and accession number</w:t>
      </w:r>
    </w:p>
    <w:p>
      <w:pPr>
        <w:pStyle w:val="ListParagraph"/>
        <w:numPr>
          <w:ilvl w:val="0"/>
          <w:numId w:val="12"/>
        </w:numPr>
      </w:pPr>
      <w:r>
        <w:t xml:space="preserve">Anything the sources don't cover says "Not in provided sources — open item" rather than guessing</w:t>
      </w:r>
    </w:p>
    <w:p>
      <w:pPr>
        <w:pStyle w:val="ListParagraph"/>
        <w:numPr>
          <w:ilvl w:val="0"/>
          <w:numId w:val="12"/>
        </w:numPr>
      </w:pPr>
      <w:r>
        <w:t xml:space="preserve">Calculations appear in a "Calculations needed" table with formula and inputs, not as computed figures</w:t>
      </w:r>
    </w:p>
    <w:p>
      <w:pPr>
        <w:pStyle w:val="ListParagraph"/>
        <w:numPr>
          <w:ilvl w:val="0"/>
          <w:numId w:val="12"/>
        </w:numPr>
      </w:pPr>
      <w:r>
        <w:t xml:space="preserve">The reply ends with an open-items list</w:t>
      </w:r>
    </w:p>
    <w:p>
      <w:pPr/>
      <w:r>
        <w:t xml:space="preserve">If a section looks thin, check whether the packet actually contained the chapter it needed before assuming the model underperformed.</w:t>
      </w:r>
    </w:p>
    <w:p>
      <w:pPr>
        <w:pStyle w:val="Heading2"/>
      </w:pPr>
      <w:r>
        <w:t xml:space="preserve">Step 5 — Valuation (packet E)</w:t>
      </w:r>
    </w:p>
    <w:p>
      <w:pPr/>
      <w:r>
        <w:t xml:space="preserve">This is the one part the filings can't supply. A 10-K states revenue and debt but never a share price, a peer multiple, or an analyst estimate. Those come from EODHD or Morningstar, entered by hand for now.</w:t>
      </w:r>
    </w:p>
    <w:p>
      <w:pPr>
        <w:pStyle w:val="Heading3"/>
      </w:pPr>
      <w:r>
        <w:t xml:space="preserve">Fill in the form</w:t>
      </w:r>
    </w:p>
    <w:p>
      <w:pPr/>
      <w:r>
        <w:t xml:space="preserve">Open </w:t>
      </w:r>
      <w:r>
        <w:rPr>
          <w:rStyle w:val="CodeChar"/>
        </w:rPr>
        <w:t xml:space="preserve">corpus-flat\APLD\bundles\market_data.md</w:t>
      </w:r>
      <w:r>
        <w:t xml:space="preserve">. It asks for:</w:t>
      </w:r>
    </w:p>
    <w:p>
      <w:pPr>
        <w:pStyle w:val="ListParagraph"/>
        <w:numPr>
          <w:ilvl w:val="0"/>
          <w:numId w:val="13"/>
        </w:numPr>
      </w:pPr>
      <w:r>
        <w:rPr>
          <w:b/>
        </w:rPr>
        <w:t xml:space="preserve">Snapshot:</w:t>
      </w:r>
      <w:r>
        <w:t xml:space="preserve"> price, 52-week high and low, year-to-date change, share count, market cap, debt, cash, leases, enterprise value</w:t>
      </w:r>
    </w:p>
    <w:p>
      <w:pPr>
        <w:pStyle w:val="ListParagraph"/>
        <w:numPr>
          <w:ilvl w:val="0"/>
          <w:numId w:val="13"/>
        </w:numPr>
      </w:pPr>
      <w:r>
        <w:rPr>
          <w:b/>
        </w:rPr>
        <w:t xml:space="preserve">Multiples:</w:t>
      </w:r>
      <w:r>
        <w:t xml:space="preserve"> current, plus the company's own 1-year and 3-year ranges</w:t>
      </w:r>
    </w:p>
    <w:p>
      <w:pPr>
        <w:pStyle w:val="ListParagraph"/>
        <w:numPr>
          <w:ilvl w:val="0"/>
          <w:numId w:val="13"/>
        </w:numPr>
      </w:pPr>
      <w:r>
        <w:rPr>
          <w:b/>
        </w:rPr>
        <w:t xml:space="preserve">Peers:</w:t>
      </w:r>
      <w:r>
        <w:t xml:space="preserve"> a named peer set with a stated purpose</w:t>
      </w:r>
    </w:p>
    <w:p>
      <w:pPr>
        <w:pStyle w:val="ListParagraph"/>
        <w:numPr>
          <w:ilvl w:val="0"/>
          <w:numId w:val="13"/>
        </w:numPr>
      </w:pPr>
      <w:r>
        <w:rPr>
          <w:b/>
        </w:rPr>
        <w:t xml:space="preserve">Consensus:</w:t>
      </w:r>
      <w:r>
        <w:t xml:space="preserve"> revenue, EBITDA and EPS estimates, with the number of analysts</w:t>
      </w:r>
    </w:p>
    <w:p>
      <w:pPr>
        <w:pStyle w:val="ListParagraph"/>
        <w:numPr>
          <w:ilvl w:val="0"/>
          <w:numId w:val="13"/>
        </w:numPr>
      </w:pPr>
      <w:r>
        <w:rPr>
          <w:b/>
        </w:rPr>
        <w:t xml:space="preserve">Position:</w:t>
      </w:r>
      <w:r>
        <w:t xml:space="preserve"> cost basis and gain or loss, if you hold it</w:t>
      </w:r>
    </w:p>
    <w:p>
      <w:pPr/>
      <w:r>
        <w:t xml:space="preserve">Three rules:</w:t>
      </w:r>
    </w:p>
    <w:p>
      <w:pPr>
        <w:pStyle w:val="ListParagraph"/>
        <w:numPr>
          <w:ilvl w:val="0"/>
          <w:numId w:val="14"/>
        </w:numPr>
      </w:pPr>
      <w:r>
        <w:rPr>
          <w:b/>
        </w:rPr>
        <w:t xml:space="preserve">Use the share count from your D draft</w:t>
      </w:r>
      <w:r>
        <w:t xml:space="preserve">, not a vendor's, so it matches the share structure you worked through.</w:t>
      </w:r>
    </w:p>
    <w:p>
      <w:pPr>
        <w:pStyle w:val="ListParagraph"/>
        <w:numPr>
          <w:ilvl w:val="0"/>
          <w:numId w:val="14"/>
        </w:numPr>
      </w:pPr>
      <w:r>
        <w:rPr>
          <w:b/>
        </w:rPr>
        <w:t xml:space="preserve">Record every source and the date you pulled it.</w:t>
      </w:r>
      <w:r>
        <w:t xml:space="preserve"> This list becomes the specification when you automate the feed later, so the effort isn't wasted.</w:t>
      </w:r>
    </w:p>
    <w:p>
      <w:pPr>
        <w:pStyle w:val="ListParagraph"/>
        <w:numPr>
          <w:ilvl w:val="0"/>
          <w:numId w:val="14"/>
        </w:numPr>
      </w:pPr>
      <w:r>
        <w:rPr>
          <w:b/>
        </w:rPr>
        <w:t xml:space="preserve">Leave genuinely unavailable figures as N/A.</w:t>
      </w:r>
      <w:r>
        <w:t xml:space="preserve"> With negative earnings, some multiples don't exist. That's a finding, not a hole.</w:t>
      </w:r>
    </w:p>
    <w:p>
      <w:pPr>
        <w:pStyle w:val="Heading3"/>
      </w:pPr>
      <w:r>
        <w:t xml:space="preserve">Then run packet E</w:t>
      </w:r>
    </w:p>
    <w:p>
      <w:pPr>
        <w:pStyle w:val="Code"/>
      </w:pPr>
      <w:r>
        <w:t xml:space="preserve">python bundle.py --corpus C:\Users\markc\Downloads\corpus-flat\APLD --template blog_post_template_V3.md --only E</w:t>
      </w:r>
    </w:p>
    <w:p>
      <w:pPr/>
      <w:r>
        <w:t xml:space="preserve">Upload the rebuilt stage E file in a new chat, same instruction as always, and save the reply as </w:t>
      </w:r>
      <w:r>
        <w:rPr>
          <w:rStyle w:val="CodeChar"/>
        </w:rPr>
        <w:t xml:space="preserve">E.md</w:t>
      </w:r>
      <w:r>
        <w:t xml:space="preserve">.</w:t>
      </w:r>
    </w:p>
    <w:p>
      <w:pPr/>
      <w:r>
        <w:t xml:space="preserve">Packet E reads your filled-in form plus the B, C and D drafts. It doesn't re-read the filings, because those drafts already hold the reported figures with citations.</w:t>
      </w:r>
    </w:p>
    <w:p>
      <w:pPr>
        <w:pStyle w:val="Heading3"/>
      </w:pPr>
      <w:r>
        <w:t xml:space="preserve">Automating this later</w:t>
      </w:r>
    </w:p>
    <w:p>
      <w:pPr/>
      <w:r>
        <w:t xml:space="preserve">Wiring EODHD or Morningstar directly is the obvious next build. Doing it by hand for the first run is deliberate: you learn exactly which fields the analysis consumes, so the feed gets built once against a known specification rather than twice.</w:t>
      </w:r>
    </w:p>
    <w:p>
      <w:pPr>
        <w:pStyle w:val="Heading2"/>
      </w:pPr>
      <w:r>
        <w:t xml:space="preserve">Step 6 — Packets F and G, and the finished post</w:t>
      </w:r>
    </w:p>
    <w:p>
      <w:pPr>
        <w:pStyle w:val="Heading3"/>
      </w:pPr>
      <w:r>
        <w:t xml:space="preserve">Packet F: bull case, bear case, precedents</w:t>
      </w:r>
    </w:p>
    <w:p>
      <w:pPr/>
      <w:r>
        <w:t xml:space="preserve">Rebuild it after saving the earlier drafts:</w:t>
      </w:r>
    </w:p>
    <w:p>
      <w:pPr>
        <w:pStyle w:val="Code"/>
      </w:pPr>
      <w:r>
        <w:t xml:space="preserve">python bundle.py --corpus C:\Users\markc\Downloads\corpus-flat\APLD --template blog_post_template_V3.md --only F</w:t>
      </w:r>
    </w:p>
    <w:p>
      <w:pPr/>
      <w:r>
        <w:rPr>
          <w:b/>
        </w:rPr>
        <w:t xml:space="preserve">Turn on web search in that chat before uploading.</w:t>
      </w:r>
      <w:r>
        <w:t xml:space="preserve"> The precedents section draws on outside history — what happened to comparable companies — which no filing contains.</w:t>
      </w:r>
    </w:p>
    <w:p>
      <w:pPr/>
      <w:r>
        <w:rPr>
          <w:b/>
        </w:rPr>
        <w:t xml:space="preserve">Check F harder than anything else.</w:t>
      </w:r>
      <w:r>
        <w:t xml:space="preserve"> Precedents are where a model is most likely to sound confident and be wrong: a date off by a year, two similar deals merged into one. Open the links and verify. The packet instructs it to mark anything it couldn't verify, so treat those marks as your to-do list.</w:t>
      </w:r>
    </w:p>
    <w:p>
      <w:pPr/>
      <w:r>
        <w:t xml:space="preserve">Save the reply as </w:t>
      </w:r>
      <w:r>
        <w:rPr>
          <w:rStyle w:val="CodeChar"/>
        </w:rPr>
        <w:t xml:space="preserve">F.md</w:t>
      </w:r>
      <w:r>
        <w:t xml:space="preserve">.</w:t>
      </w:r>
    </w:p>
    <w:p>
      <w:pPr>
        <w:pStyle w:val="Heading3"/>
      </w:pPr>
      <w:r>
        <w:t xml:space="preserve">Packet G: the new sections and the assembly</w:t>
      </w:r>
    </w:p>
    <w:p>
      <w:pPr/>
      <w:r>
        <w:t xml:space="preserve">G writes the header block, §1 setup, §12 and §13, then pulls everything together.</w:t>
      </w:r>
    </w:p>
    <w:p>
      <w:pPr/>
      <w:r>
        <w:rPr>
          <w:b/>
        </w:rPr>
        <w:t xml:space="preserve">Join the drafts yourself.</w:t>
      </w:r>
      <w:r>
        <w:t xml:space="preserve"> Paste A through F into one document in template order. It's mechanical and takes minutes, and nothing can get lost. Asking a model to restate a long document tends to compress it quietly, which is how numbers and citations disappear.</w:t>
      </w:r>
    </w:p>
    <w:p>
      <w:pPr/>
      <w:r>
        <w:t xml:space="preserve">Then use G for what needs judgment: the new sections, contradictions between sections, thin or repetitive passages, and merging every open item and pending calculation into one list.</w:t>
      </w:r>
    </w:p>
    <w:p>
      <w:pPr>
        <w:pStyle w:val="Heading3"/>
      </w:pPr>
      <w:r>
        <w:t xml:space="preserve">Two documents, not one</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p>
        </w:tc>
        <w:tc>
          <w:tcPr>
            <w:tcW w:w="3120" w:type="dxa"/>
            <w:shd w:val="clear" w:color="auto" w:fill="F2F2F2"/>
          </w:tcPr>
          <w:p>
            <w:pPr/>
            <w:r>
              <w:t xml:space="preserve">What it is</w:t>
            </w:r>
          </w:p>
        </w:tc>
        <w:tc>
          <w:tcPr>
            <w:tcW w:w="3120" w:type="dxa"/>
            <w:shd w:val="clear" w:color="auto" w:fill="F2F2F2"/>
          </w:tcPr>
          <w:p>
            <w:pPr/>
            <w:r>
              <w:t xml:space="preserve">Who it's for</w:t>
            </w:r>
          </w:p>
        </w:tc>
      </w:tr>
      <w:tr>
        <w:tc>
          <w:tcPr>
            <w:tcW w:w="3120" w:type="dxa"/>
          </w:tcPr>
          <w:p>
            <w:pPr/>
            <w:r>
              <w:rPr>
                <w:b/>
              </w:rPr>
              <w:t xml:space="preserve">Research file</w:t>
            </w:r>
          </w:p>
        </w:tc>
        <w:tc>
          <w:tcPr>
            <w:tcW w:w="3120" w:type="dxa"/>
          </w:tcPr>
          <w:p>
            <w:pPr/>
            <w:r>
              <w:t xml:space="preserve">Every drafted section, all figures and citations</w:t>
            </w:r>
          </w:p>
        </w:tc>
        <w:tc>
          <w:tcPr>
            <w:tcW w:w="3120" w:type="dxa"/>
          </w:tcPr>
          <w:p>
            <w:pPr/>
            <w:r>
              <w:t xml:space="preserve">You. Reused when you update the post or run peer comparisons</w:t>
            </w:r>
          </w:p>
        </w:tc>
      </w:tr>
      <w:tr>
        <w:tc>
          <w:tcPr>
            <w:tcW w:w="3120" w:type="dxa"/>
          </w:tcPr>
          <w:p>
            <w:pPr/>
            <w:r>
              <w:rPr>
                <w:b/>
              </w:rPr>
              <w:t xml:space="preserve">Post</w:t>
            </w:r>
          </w:p>
        </w:tc>
        <w:tc>
          <w:tcPr>
            <w:tcW w:w="3120" w:type="dxa"/>
          </w:tcPr>
          <w:p>
            <w:pPr/>
            <w:r>
              <w:t xml:space="preserve">The trimmed version</w:t>
            </w:r>
          </w:p>
        </w:tc>
        <w:tc>
          <w:tcPr>
            <w:tcW w:w="3120" w:type="dxa"/>
          </w:tcPr>
          <w:p>
            <w:pPr/>
            <w:r>
              <w:t xml:space="preserve">Readers</w:t>
            </w:r>
          </w:p>
        </w:tc>
      </w:tr>
    </w:tbl>
    <w:p>
      <w:pPr/>
      <w:r>
        <w:t xml:space="preserve">Detail is worth keeping. Cut for the post, but keep the full version, because next quarter's update starts from it.</w:t>
      </w:r>
    </w:p>
    <w:p>
      <w:pPr/>
      <w:r>
        <w:t xml:space="preserve">If you do want G to trim, give it a word count and one rule: anything cut must survive in the research file. "Make it tighter" tends to strip specifics and keep generalities, which is backwards.</w:t>
      </w:r>
    </w:p>
    <w:p>
      <w:pPr>
        <w:pStyle w:val="Heading3"/>
      </w:pPr>
      <w:r>
        <w:t xml:space="preserve">Before publishing</w:t>
      </w:r>
    </w:p>
    <w:p>
      <w:pPr>
        <w:pStyle w:val="ListParagraph"/>
        <w:numPr>
          <w:ilvl w:val="0"/>
          <w:numId w:val="15"/>
        </w:numPr>
      </w:pPr>
      <w:r>
        <w:t xml:space="preserve">Work through the Calculations needed list and paste the results in, replacing any </w:t>
      </w:r>
      <w:r>
        <w:rPr>
          <w:rStyle w:val="CodeChar"/>
        </w:rPr>
        <w:t xml:space="preserve">[CALC PENDING]</w:t>
      </w:r>
      <w:r>
        <w:t xml:space="preserve"> marks</w:t>
      </w:r>
    </w:p>
    <w:p>
      <w:pPr>
        <w:pStyle w:val="ListParagraph"/>
        <w:numPr>
          <w:ilvl w:val="0"/>
          <w:numId w:val="15"/>
        </w:numPr>
      </w:pPr>
      <w:r>
        <w:t xml:space="preserve">Resolve or state the open items</w:t>
      </w:r>
    </w:p>
    <w:p>
      <w:pPr>
        <w:pStyle w:val="ListParagraph"/>
        <w:numPr>
          <w:ilvl w:val="0"/>
          <w:numId w:val="15"/>
        </w:numPr>
      </w:pPr>
      <w:r>
        <w:t xml:space="preserve">Confirm every precedent link opens and says what the draft claims</w:t>
      </w:r>
    </w:p>
    <w:p>
      <w:pPr>
        <w:pStyle w:val="ListParagraph"/>
        <w:numPr>
          <w:ilvl w:val="0"/>
          <w:numId w:val="15"/>
        </w:numPr>
      </w:pPr>
      <w:r>
        <w:t xml:space="preserve">Re-check anything time-sensitive, since prices and filings move</w:t>
      </w:r>
    </w:p>
    <w:p>
      <w:pPr>
        <w:pStyle w:val="Heading2"/>
      </w:pPr>
      <w:r>
        <w:t xml:space="preserve">Quick reference: a full run</w:t>
      </w:r>
    </w:p>
    <w:p>
      <w:pPr/>
      <w:r>
        <w:t xml:space="preserve">Swap </w:t>
      </w:r>
      <w:r>
        <w:rPr>
          <w:rStyle w:val="CodeChar"/>
        </w:rPr>
        <w:t xml:space="preserve">APLD</w:t>
      </w:r>
      <w:r>
        <w:t xml:space="preserve"> for any ticker.</w:t>
      </w:r>
    </w:p>
    <w:p>
      <w:pPr/>
      <w:r>
        <w:rPr>
          <w:b/>
        </w:rPr>
        <w:t xml:space="preserve">Open a session</w:t>
      </w:r>
    </w:p>
    <w:p>
      <w:pPr>
        <w:pStyle w:val="Code"/>
      </w:pPr>
      <w:r>
        <w:t xml:space="preserve">cd C:\Users\markc\Downloads</w:t>
        <w:br/>
        <w:t xml:space="preserve">.\.venv\Scripts\Activate.ps1</w:t>
      </w:r>
    </w:p>
    <w:p>
      <w:pPr/>
      <w:r>
        <w:rPr>
          <w:b/>
        </w:rPr>
        <w:t xml:space="preserve">1. Download</w:t>
      </w:r>
    </w:p>
    <w:p>
      <w:pPr>
        <w:pStyle w:val="Code"/>
      </w:pPr>
      <w:r>
        <w:t xml:space="preserve">python edgar_fetch_v4.py --tickers APLD --email markchung21@hotmail.com --years 2 --flat --split --out C:\Users\markc\Downloads\corpus-flat</w:t>
      </w:r>
    </w:p>
    <w:p>
      <w:pPr/>
      <w:r>
        <w:rPr>
          <w:b/>
        </w:rPr>
        <w:t xml:space="preserve">2. Re-cut the chapters</w:t>
      </w:r>
      <w:r>
        <w:t xml:space="preserve"> (expect 23 sections per annual report, 11 per quarterly)</w:t>
      </w:r>
    </w:p>
    <w:p>
      <w:pPr>
        <w:pStyle w:val="Code"/>
      </w:pPr>
      <w:r>
        <w:t xml:space="preserve">python edgar_fetch_v4.py --tickers APLD --resplit --out C:\Users\markc\Downloads\corpus-flat</w:t>
      </w:r>
    </w:p>
    <w:p>
      <w:pPr/>
      <w:r>
        <w:rPr>
          <w:b/>
        </w:rPr>
        <w:t xml:space="preserve">3. Check, then build the packets</w:t>
      </w:r>
    </w:p>
    <w:p>
      <w:pPr>
        <w:pStyle w:val="Code"/>
      </w:pPr>
      <w:r>
        <w:t xml:space="preserve">python bundle.py --corpus C:\Users\markc\Downloads\corpus-flat\APLD --template blog_post_template_V3.md --check --detail</w:t>
        <w:br/>
        <w:t xml:space="preserve">python bundle.py --corpus C:\Users\markc\Downloads\corpus-flat\APLD --template blog_post_template_V3.md</w:t>
      </w:r>
    </w:p>
    <w:p>
      <w:pPr/>
      <w:r>
        <w:rPr>
          <w:b/>
        </w:rPr>
        <w:t xml:space="preserve">4. Run packets A, B, C, D2</w:t>
      </w:r>
      <w:r>
        <w:t xml:space="preserve"> — new chat each, upload the packet, send </w:t>
      </w:r>
      <w:r>
        <w:rPr>
          <w:i/>
        </w:rPr>
        <w:t xml:space="preserve">Follow the instructions in this file</w:t>
      </w:r>
      <w:r>
        <w:t xml:space="preserve">, save each reply into </w:t>
      </w:r>
      <w:r>
        <w:rPr>
          <w:rStyle w:val="CodeChar"/>
        </w:rPr>
        <w:t xml:space="preserve">bundles\drafts\</w:t>
      </w:r>
      <w:r>
        <w:t xml:space="preserve"> as </w:t>
      </w:r>
      <w:r>
        <w:rPr>
          <w:rStyle w:val="CodeChar"/>
        </w:rPr>
        <w:t xml:space="preserve">A.md</w:t>
      </w:r>
      <w:r>
        <w:t xml:space="preserve">, </w:t>
      </w:r>
      <w:r>
        <w:rPr>
          <w:rStyle w:val="CodeChar"/>
        </w:rPr>
        <w:t xml:space="preserve">B.md</w:t>
      </w:r>
      <w:r>
        <w:t xml:space="preserve">, </w:t>
      </w:r>
      <w:r>
        <w:rPr>
          <w:rStyle w:val="CodeChar"/>
        </w:rPr>
        <w:t xml:space="preserve">C.md</w:t>
      </w:r>
      <w:r>
        <w:t xml:space="preserve">, </w:t>
      </w:r>
      <w:r>
        <w:rPr>
          <w:rStyle w:val="CodeChar"/>
        </w:rPr>
        <w:t xml:space="preserve">D2.md</w:t>
      </w:r>
    </w:p>
    <w:p>
      <w:pPr/>
      <w:r>
        <w:rPr>
          <w:b/>
        </w:rPr>
        <w:t xml:space="preserve">5. Rebuild and run D</w:t>
      </w:r>
    </w:p>
    <w:p>
      <w:pPr>
        <w:pStyle w:val="Code"/>
      </w:pPr>
      <w:r>
        <w:t xml:space="preserve">python bundle.py --corpus C:\Users\markc\Downloads\corpus-flat\APLD --template blog_post_template_V3.md --only D</w:t>
      </w:r>
    </w:p>
    <w:p>
      <w:pPr/>
      <w:r>
        <w:t xml:space="preserve">Save as </w:t>
      </w:r>
      <w:r>
        <w:rPr>
          <w:rStyle w:val="CodeChar"/>
        </w:rPr>
        <w:t xml:space="preserve">D.md</w:t>
      </w:r>
      <w:r>
        <w:t xml:space="preserve">.</w:t>
      </w:r>
    </w:p>
    <w:p>
      <w:pPr/>
      <w:r>
        <w:rPr>
          <w:b/>
        </w:rPr>
        <w:t xml:space="preserve">6. Fill in </w:t>
      </w:r>
      <w:r>
        <w:rPr>
          <w:rStyle w:val="CodeChar"/>
          <w:b/>
        </w:rPr>
        <w:t xml:space="preserve">bundles\market_data.md</w:t>
      </w:r>
      <w:r>
        <w:rPr>
          <w:b/>
        </w:rPr>
        <w:t xml:space="preserve"> by hand, then run E</w:t>
      </w:r>
    </w:p>
    <w:p>
      <w:pPr>
        <w:pStyle w:val="Code"/>
      </w:pPr>
      <w:r>
        <w:t xml:space="preserve">python bundle.py --corpus C:\Users\markc\Downloads\corpus-flat\APLD --template blog_post_template_V3.md --only E</w:t>
      </w:r>
    </w:p>
    <w:p>
      <w:pPr/>
      <w:r>
        <w:t xml:space="preserve">Save as </w:t>
      </w:r>
      <w:r>
        <w:rPr>
          <w:rStyle w:val="CodeChar"/>
        </w:rPr>
        <w:t xml:space="preserve">E.md</w:t>
      </w:r>
      <w:r>
        <w:t xml:space="preserve">.</w:t>
      </w:r>
    </w:p>
    <w:p>
      <w:pPr/>
      <w:r>
        <w:rPr>
          <w:b/>
        </w:rPr>
        <w:t xml:space="preserve">7. Run F with web search on</w:t>
      </w:r>
    </w:p>
    <w:p>
      <w:pPr>
        <w:pStyle w:val="Code"/>
      </w:pPr>
      <w:r>
        <w:t xml:space="preserve">python bundle.py --corpus C:\Users\markc\Downloads\corpus-flat\APLD --template blog_post_template_V3.md --only F</w:t>
      </w:r>
    </w:p>
    <w:p>
      <w:pPr/>
      <w:r>
        <w:t xml:space="preserve">Save as </w:t>
      </w:r>
      <w:r>
        <w:rPr>
          <w:rStyle w:val="CodeChar"/>
        </w:rPr>
        <w:t xml:space="preserve">F.md</w:t>
      </w:r>
      <w:r>
        <w:t xml:space="preserve">.</w:t>
      </w:r>
    </w:p>
    <w:p>
      <w:pPr/>
      <w:r>
        <w:rPr>
          <w:b/>
        </w:rPr>
        <w:t xml:space="preserve">8. Join the drafts into your research file, then run G</w:t>
      </w:r>
    </w:p>
    <w:p>
      <w:pPr>
        <w:pStyle w:val="Code"/>
      </w:pPr>
      <w:r>
        <w:t xml:space="preserve">python bundle.py --corpus C:\Users\markc\Downloads\corpus-flat\APLD --template blog_post_template_V3.md --only G</w:t>
      </w:r>
    </w:p>
    <w:p>
      <w:pPr/>
      <w:r>
        <w:rPr>
          <w:b/>
        </w:rPr>
        <w:t xml:space="preserve">Useful extras</w:t>
      </w:r>
    </w:p>
    <w:p>
      <w:pPr>
        <w:pStyle w:val="Code"/>
      </w:pPr>
      <w:r>
        <w:t xml:space="preserve">python bundle.py --help</w:t>
        <w:br/>
        <w:t xml:space="preserve">Get-ChildItem C:\Users\markc\Downloads\corpus-flat\APLD\bundles\drafts</w:t>
        <w:br/>
        <w:t xml:space="preserve">Select-String -Path C:\Users\markc\Downloads\corpus-flat\APLD\APLD_10-K_FY2026_item8*.md -Pattern "letter of credit","going concern" -Context 2</w:t>
      </w:r>
    </w:p>
    <w:p>
      <w:pPr/>
      <w:r>
        <w:t xml:space="preserve">The last one searches the footnotes for a phrase and shows surrounding lines — handy for checking a claim against the filing yourself.</w:t>
      </w:r>
    </w:p>
    <w:p>
      <w:pPr>
        <w:pStyle w:val="Heading2"/>
      </w:pPr>
      <w:r>
        <w:t xml:space="preserve">Troubleshooting</w:t>
      </w:r>
    </w:p>
    <w:p>
      <w:pPr>
        <w:pStyle w:val="Heading3"/>
      </w:pPr>
      <w:r>
        <w:rPr>
          <w:rStyle w:val="CodeChar"/>
        </w:rPr>
        <w:t xml:space="preserve">SyntaxError: (unicode error) 'unicodeescape' codec can't decode bytes</w:t>
      </w:r>
    </w:p>
    <w:p>
      <w:pPr/>
      <w:r>
        <w:t xml:space="preserve">A Windows path was pasted into the script and Python read the backslashes as codes. </w:t>
      </w:r>
      <w:r>
        <w:rPr>
          <w:rStyle w:val="CodeChar"/>
        </w:rPr>
        <w:t xml:space="preserve">C:\Users</w:t>
      </w:r>
      <w:r>
        <w:t xml:space="preserve"> trips it because </w:t>
      </w:r>
      <w:r>
        <w:rPr>
          <w:rStyle w:val="CodeChar"/>
        </w:rPr>
        <w:t xml:space="preserve">\U</w:t>
      </w:r>
      <w:r>
        <w:t xml:space="preserve"> starts a character code. Fix: make the text block at the top of the file raw by changing its opening </w:t>
      </w:r>
      <w:r>
        <w:rPr>
          <w:rStyle w:val="CodeChar"/>
        </w:rPr>
        <w:t xml:space="preserve">"""</w:t>
      </w:r>
      <w:r>
        <w:t xml:space="preserve"> to </w:t>
      </w:r>
      <w:r>
        <w:rPr>
          <w:rStyle w:val="CodeChar"/>
        </w:rPr>
        <w:t xml:space="preserve">r"""</w:t>
      </w:r>
      <w:r>
        <w:t xml:space="preserve">, or write paths with forward slashes.</w:t>
      </w:r>
    </w:p>
    <w:p>
      <w:pPr>
        <w:pStyle w:val="Heading3"/>
      </w:pPr>
      <w:r>
        <w:rPr>
          <w:rStyle w:val="CodeChar"/>
        </w:rPr>
        <w:t xml:space="preserve">error: unrecognized arguments: --detail</w:t>
      </w:r>
    </w:p>
    <w:p>
      <w:pPr/>
      <w:r>
        <w:t xml:space="preserve">You're running an old copy of </w:t>
      </w:r>
      <w:r>
        <w:rPr>
          <w:rStyle w:val="CodeChar"/>
        </w:rPr>
        <w:t xml:space="preserve">bundle.py</w:t>
      </w:r>
      <w:r>
        <w:t xml:space="preserve">. The browser probably saved the new one as </w:t>
      </w:r>
      <w:r>
        <w:rPr>
          <w:rStyle w:val="CodeChar"/>
        </w:rPr>
        <w:t xml:space="preserve">bundle (1).py</w:t>
      </w:r>
      <w:r>
        <w:t xml:space="preserve">. Run </w:t>
      </w:r>
      <w:r>
        <w:rPr>
          <w:rStyle w:val="CodeChar"/>
        </w:rPr>
        <w:t xml:space="preserve">Get-ChildItem bundle*</w:t>
      </w:r>
      <w:r>
        <w:t xml:space="preserve">, delete the old file, rename the new one. Confirm with </w:t>
      </w:r>
      <w:r>
        <w:rPr>
          <w:rStyle w:val="CodeChar"/>
        </w:rPr>
        <w:t xml:space="preserve">python bundle.py --help</w:t>
      </w:r>
      <w:r>
        <w:t xml:space="preserve">.</w:t>
      </w:r>
    </w:p>
    <w:p>
      <w:pPr>
        <w:pStyle w:val="Heading3"/>
      </w:pPr>
      <w:r>
        <w:rPr>
          <w:rStyle w:val="CodeChar"/>
        </w:rPr>
        <w:t xml:space="preserve">No manifest.json in ...</w:t>
      </w:r>
    </w:p>
    <w:p>
      <w:pPr/>
      <w:r>
        <w:rPr>
          <w:rStyle w:val="CodeChar"/>
        </w:rPr>
        <w:t xml:space="preserve">--corpus</w:t>
      </w:r>
      <w:r>
        <w:t xml:space="preserve"> points at the wrong folder. It needs the company folder (</w:t>
      </w:r>
      <w:r>
        <w:rPr>
          <w:rStyle w:val="CodeChar"/>
        </w:rPr>
        <w:t xml:space="preserve">corpus-flat\APLD</w:t>
      </w:r>
      <w:r>
        <w:t xml:space="preserve">), not the parent. This also appears if the download ran without </w:t>
      </w:r>
      <w:r>
        <w:rPr>
          <w:rStyle w:val="CodeChar"/>
        </w:rPr>
        <w:t xml:space="preserve">--flat</w:t>
      </w:r>
      <w:r>
        <w:t xml:space="preserve">.</w:t>
      </w:r>
    </w:p>
    <w:p>
      <w:pPr>
        <w:pStyle w:val="Heading3"/>
      </w:pPr>
      <w:r>
        <w:rPr>
          <w:rStyle w:val="CodeChar"/>
        </w:rPr>
        <w:t xml:space="preserve">... has no split files; re-run the fetch with --split</w:t>
      </w:r>
    </w:p>
    <w:p>
      <w:pPr/>
      <w:r>
        <w:t xml:space="preserve">The filings were downloaded without chapter cutting. Run the </w:t>
      </w:r>
      <w:r>
        <w:rPr>
          <w:rStyle w:val="CodeChar"/>
        </w:rPr>
        <w:t xml:space="preserve">--resplit</w:t>
      </w:r>
      <w:r>
        <w:t xml:space="preserve"> command; no re-download needed.</w:t>
      </w:r>
    </w:p>
    <w:p>
      <w:pPr>
        <w:pStyle w:val="Heading3"/>
      </w:pPr>
      <w:r>
        <w:rPr>
          <w:rStyle w:val="CodeChar"/>
        </w:rPr>
        <w:t xml:space="preserve">repeated Item heading(s) ['7-2']</w:t>
      </w:r>
    </w:p>
    <w:p>
      <w:pPr/>
      <w:r>
        <w:t xml:space="preserve">The old chapter-cutting fault. Run </w:t>
      </w:r>
      <w:r>
        <w:rPr>
          <w:rStyle w:val="CodeChar"/>
        </w:rPr>
        <w:t xml:space="preserve">--resplit</w:t>
      </w:r>
      <w:r>
        <w:t xml:space="preserve"> with the current downloader.</w:t>
      </w:r>
    </w:p>
    <w:p>
      <w:pPr>
        <w:pStyle w:val="Heading3"/>
      </w:pPr>
      <w:r>
        <w:t xml:space="preserve">A packet is OVER LIMIT</w:t>
      </w:r>
    </w:p>
    <w:p>
      <w:pPr/>
      <w:r>
        <w:t xml:space="preserve">Too much text. The output lists the largest sources. Either drop a chapter from that packet in </w:t>
      </w:r>
      <w:r>
        <w:rPr>
          <w:rStyle w:val="CodeChar"/>
        </w:rPr>
        <w:t xml:space="preserve">bundles.json</w:t>
      </w:r>
      <w:r>
        <w:t xml:space="preserve">, split it into two packets, or reduce how many earnings releases it pulls.</w:t>
      </w:r>
    </w:p>
    <w:p>
      <w:pPr>
        <w:pStyle w:val="Heading3"/>
      </w:pPr>
      <w:r>
        <w:t xml:space="preserve">A packet came through empty, or says drafts are missing</w:t>
      </w:r>
    </w:p>
    <w:p>
      <w:pPr/>
      <w:r>
        <w:t xml:space="preserve">The drafts weren't saved to disk, or were saved as </w:t>
      </w:r>
      <w:r>
        <w:rPr>
          <w:rStyle w:val="CodeChar"/>
        </w:rPr>
        <w:t xml:space="preserve">.md.txt</w:t>
      </w:r>
      <w:r>
        <w:t xml:space="preserve">. Check with </w:t>
      </w:r>
      <w:r>
        <w:rPr>
          <w:rStyle w:val="CodeChar"/>
        </w:rPr>
        <w:t xml:space="preserve">Get-ChildItem ...\bundles\drafts</w:t>
      </w:r>
      <w:r>
        <w:t xml:space="preserve">, then rebuild that packet.</w:t>
      </w:r>
    </w:p>
    <w:p>
      <w:pPr>
        <w:pStyle w:val="Heading3"/>
      </w:pPr>
      <w:r>
        <w:t xml:space="preserve">Item 9 or Item 2 shows as tiny</w:t>
      </w:r>
    </w:p>
    <w:p>
      <w:pPr/>
      <w:r>
        <w:t xml:space="preserve">Normal. Some chapters are a single line, like "None." A stated "None" is evidence, so those files are kept deliberately.</w:t>
      </w:r>
    </w:p>
    <w:p>
      <w:pPr>
        <w:pStyle w:val="Heading3"/>
      </w:pPr>
      <w:r>
        <w:t xml:space="preserve">An 8-K you expected isn't there</w:t>
      </w:r>
    </w:p>
    <w:p>
      <w:pPr/>
      <w:r>
        <w:t xml:space="preserve">The downloader keeps only meaningful bulletin types. If you need one it filters out, add </w:t>
      </w:r>
      <w:r>
        <w:rPr>
          <w:rStyle w:val="CodeChar"/>
        </w:rPr>
        <w:t xml:space="preserve">--all-8k</w:t>
      </w:r>
      <w:r>
        <w:t xml:space="preserve"> and re-run, or add the item code to the script's keep-list.</w:t>
      </w:r>
    </w:p>
    <w:p>
      <w:pPr>
        <w:pStyle w:val="Heading3"/>
      </w:pPr>
      <w:r>
        <w:t xml:space="preserve">The SEC returns errors or blocks you</w:t>
      </w:r>
    </w:p>
    <w:p>
      <w:pPr/>
      <w:r>
        <w:t xml:space="preserve">Usually a missing or invalid </w:t>
      </w:r>
      <w:r>
        <w:rPr>
          <w:rStyle w:val="CodeChar"/>
        </w:rPr>
        <w:t xml:space="preserve">--email</w:t>
      </w:r>
      <w:r>
        <w:t xml:space="preserve">, or too many requests too fast. Wait a minute and re-run; finished downloads are skipped.</w:t>
      </w:r>
    </w:p>
    <w:p>
      <w:pPr>
        <w:pStyle w:val="Heading2"/>
      </w:pPr>
      <w:r>
        <w:t xml:space="preserve">Known gaps and what to build next</w:t>
      </w:r>
    </w:p>
    <w:p>
      <w:pPr/>
      <w:r>
        <w:t xml:space="preserve">What isn't built yet, roughly in order of payoff.</w:t>
      </w:r>
    </w:p>
    <w:p>
      <w:pPr>
        <w:pStyle w:val="Heading3"/>
      </w:pPr>
      <w:r>
        <w:t xml:space="preserve">1. The valuation feed</w:t>
      </w:r>
    </w:p>
    <w:p>
      <w:pPr/>
      <w:r>
        <w:t xml:space="preserve">You have EODHD and Morningstar access but fill </w:t>
      </w:r>
      <w:r>
        <w:rPr>
          <w:rStyle w:val="CodeChar"/>
        </w:rPr>
        <w:t xml:space="preserve">market_data.md</w:t>
      </w:r>
      <w:r>
        <w:t xml:space="preserve"> by hand. Once a run or two shows which fields actually get used, wire one vendor to produce the form automatically.</w:t>
      </w:r>
    </w:p>
    <w:p>
      <w:pPr>
        <w:pStyle w:val="Heading3"/>
      </w:pPr>
      <w:r>
        <w:t xml:space="preserve">2. Warning-word scanning</w:t>
      </w:r>
    </w:p>
    <w:p>
      <w:pPr/>
      <w:r>
        <w:t xml:space="preserve">A script that scans the footnotes and the news bulletins for phrases like </w:t>
      </w:r>
      <w:r>
        <w:rPr>
          <w:i/>
        </w:rPr>
        <w:t xml:space="preserve">restatement</w:t>
      </w:r>
      <w:r>
        <w:t xml:space="preserve">, </w:t>
      </w:r>
      <w:r>
        <w:rPr>
          <w:i/>
        </w:rPr>
        <w:t xml:space="preserve">material weakness</w:t>
      </w:r>
      <w:r>
        <w:t xml:space="preserve">, </w:t>
      </w:r>
      <w:r>
        <w:rPr>
          <w:i/>
        </w:rPr>
        <w:t xml:space="preserve">going concern</w:t>
      </w:r>
      <w:r>
        <w:t xml:space="preserve">, </w:t>
      </w:r>
      <w:r>
        <w:rPr>
          <w:i/>
        </w:rPr>
        <w:t xml:space="preserve">default</w:t>
      </w:r>
      <w:r>
        <w:t xml:space="preserve">, </w:t>
      </w:r>
      <w:r>
        <w:rPr>
          <w:i/>
        </w:rPr>
        <w:t xml:space="preserve">waiver</w:t>
      </w:r>
      <w:r>
        <w:t xml:space="preserve">, </w:t>
      </w:r>
      <w:r>
        <w:rPr>
          <w:i/>
        </w:rPr>
        <w:t xml:space="preserve">covenant</w:t>
      </w:r>
      <w:r>
        <w:t xml:space="preserve">, </w:t>
      </w:r>
      <w:r>
        <w:rPr>
          <w:i/>
        </w:rPr>
        <w:t xml:space="preserve">impairment</w:t>
      </w:r>
      <w:r>
        <w:t xml:space="preserve"> and </w:t>
      </w:r>
      <w:r>
        <w:rPr>
          <w:i/>
        </w:rPr>
        <w:t xml:space="preserve">investigation</w:t>
      </w:r>
      <w:r>
        <w:t xml:space="preserve">, and reports where each appears. Two uses: it points packet C at the right footnotes, and it gives you a checklist for your own reading. Detection is a job for code, since it behaves the same every time and never skips a file.</w:t>
      </w:r>
    </w:p>
    <w:p>
      <w:pPr>
        <w:pStyle w:val="Heading3"/>
      </w:pPr>
      <w:r>
        <w:t xml:space="preserve">3. Self-checks on the chapter cutting</w:t>
      </w:r>
    </w:p>
    <w:p>
      <w:pPr/>
      <w:r>
        <w:t xml:space="preserve">The cutter now follows the standard chapter order, which is set by SEC rules and so applies to any company. What varies is formatting. Worth adding: confirm chapters 1, 1A, 7 and 8 exist, confirm their sizes are plausible, confirm each contains what it should (a balance sheet in chapter 8, for instance), confirm the chapters together account for the whole filing, and recognize filers that put financial statements at the back instead of in chapter 8. When a check fails, fall back to using the whole filing, which costs space but loses nothing.</w:t>
      </w:r>
    </w:p>
    <w:p>
      <w:pPr/>
      <w:r>
        <w:t xml:space="preserve">Then run it across 30 to 50 deliberately varied companies and review only the failures. That's how you find out how often it breaks without reading hundreds of filings.</w:t>
      </w:r>
    </w:p>
    <w:p>
      <w:pPr>
        <w:pStyle w:val="Heading3"/>
      </w:pPr>
      <w:r>
        <w:t xml:space="preserve">4. The peer pipeline</w:t>
      </w:r>
    </w:p>
    <w:p>
      <w:pPr/>
      <w:r>
        <w:t xml:space="preserve">Nothing built. The plan: product-similarity peers from the TNIC data, plus the compensation peer group from the proxy and the competitors named in chapter 1, then a filter on size, margins and segment mix. Requires linking two different company ID systems.</w:t>
      </w:r>
    </w:p>
    <w:p>
      <w:pPr>
        <w:pStyle w:val="Heading3"/>
      </w:pPr>
      <w:r>
        <w:t xml:space="preserve">5. A comparison template</w:t>
      </w:r>
    </w:p>
    <w:p>
      <w:pPr/>
      <w:r>
        <w:t xml:space="preserve">The current template covers one company. Comparing three to six needs its own structure.</w:t>
      </w:r>
    </w:p>
    <w:p>
      <w:pPr>
        <w:pStyle w:val="Heading3"/>
      </w:pPr>
      <w:r>
        <w:t xml:space="preserve">6. Smaller items</w:t>
      </w:r>
    </w:p>
    <w:p>
      <w:pPr>
        <w:pStyle w:val="ListParagraph"/>
        <w:numPr>
          <w:ilvl w:val="0"/>
          <w:numId w:val="16"/>
        </w:numPr>
      </w:pPr>
      <w:r>
        <w:t xml:space="preserve">Material contracts (EX-10 exhibits) aren't downloaded. For APLD, the hosting leases are the business, so this matters more than usual</w:t>
      </w:r>
    </w:p>
    <w:p>
      <w:pPr>
        <w:pStyle w:val="ListParagraph"/>
        <w:numPr>
          <w:ilvl w:val="0"/>
          <w:numId w:val="16"/>
        </w:numPr>
      </w:pPr>
      <w:r>
        <w:t xml:space="preserve">The Form 144 parser is untested against varied layouts</w:t>
      </w:r>
    </w:p>
    <w:p>
      <w:pPr>
        <w:pStyle w:val="ListParagraph"/>
        <w:numPr>
          <w:ilvl w:val="0"/>
          <w:numId w:val="16"/>
        </w:numPr>
      </w:pPr>
      <w:r>
        <w:t xml:space="preserve">A small calculator to work through the "Calculations needed" lists, keeping arithmetic out of the model</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1"/>
    <w:lvlOverride w:ilvl="0">
      <w:startOverride w:val="1"/>
    </w:lvlOverride>
  </w:num>
  <w:num w:numId="4">
    <w:abstractNumId w:val="1"/>
    <w:lvlOverride w:ilvl="0">
      <w:startOverride w:val="3"/>
    </w:lvlOverride>
  </w:num>
  <w:num w:numId="5">
    <w:abstractNumId w:val="1"/>
    <w:lvlOverride w:ilvl="0">
      <w:startOverride w:val="4"/>
    </w:lvlOverride>
  </w:num>
  <w:num w:numId="6">
    <w:abstractNumId w:val="1"/>
    <w:lvlOverride w:ilvl="0">
      <w:startOverride w:val="5"/>
    </w:lvlOverride>
  </w:num>
  <w:num w:numId="7">
    <w:abstractNumId w:val="0"/>
  </w:num>
  <w:num w:numId="8">
    <w:abstractNumId w:val="1"/>
    <w:lvlOverride w:ilvl="0">
      <w:startOverride w:val="6"/>
    </w:lvlOverride>
  </w:num>
  <w:num w:numId="9">
    <w:abstractNumId w:val="0"/>
  </w:num>
  <w:num w:numId="10">
    <w:abstractNumId w:val="0"/>
  </w:num>
  <w:num w:numId="11">
    <w:abstractNumId w:val="1"/>
    <w:lvlOverride w:ilvl="0">
      <w:startOverride w:val="1"/>
    </w:lvlOverride>
  </w:num>
  <w:num w:numId="12">
    <w:abstractNumId w:val="0"/>
  </w:num>
  <w:num w:numId="13">
    <w:abstractNumId w:val="0"/>
  </w:num>
  <w:num w:numId="14">
    <w:abstractNumId w:val="0"/>
  </w:num>
  <w:num w:numId="15">
    <w:abstractNumId w:val="0"/>
  </w:num>
  <w:num w:numId="16">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Equity Research Pipeline — Operating Manual</dc:title>
  <dc:description>Claude Docs node/18897358-a4ce@13 docx-w5</dc:description>
  <cp:revision>13</cp:revision>
</cp:coreProperties>
</file>