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207A" w14:textId="77777777" w:rsidR="0097358C" w:rsidRPr="0097358C" w:rsidRDefault="0097358C" w:rsidP="0097358C">
      <w:pPr>
        <w:rPr>
          <w:b/>
          <w:bCs/>
        </w:rPr>
      </w:pPr>
      <w:r w:rsidRPr="0097358C">
        <w:rPr>
          <w:b/>
          <w:bCs/>
        </w:rPr>
        <w:t>Structure</w:t>
      </w:r>
    </w:p>
    <w:p w14:paraId="2AFCB01A" w14:textId="77777777" w:rsidR="0097358C" w:rsidRPr="0097358C" w:rsidRDefault="0097358C" w:rsidP="0097358C">
      <w:r w:rsidRPr="0097358C">
        <w:rPr>
          <w:b/>
          <w:bCs/>
        </w:rPr>
        <w:t>Weeknights (30 minutes):</w:t>
      </w:r>
      <w:r w:rsidRPr="0097358C">
        <w:t xml:space="preserve"> Reading as craft study. You're not reading for pleasure—you're reading to learn how writers solve problems. Keep a notebook or digital document where you capture techniques, sentences that work, structural moves you notice.</w:t>
      </w:r>
    </w:p>
    <w:p w14:paraId="3AFCAFBC" w14:textId="77777777" w:rsidR="0097358C" w:rsidRPr="0097358C" w:rsidRDefault="0097358C" w:rsidP="0097358C">
      <w:r w:rsidRPr="0097358C">
        <w:rPr>
          <w:b/>
          <w:bCs/>
        </w:rPr>
        <w:t>Saturday mornings (2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7713"/>
      </w:tblGrid>
      <w:tr w:rsidR="0097358C" w:rsidRPr="0097358C" w14:paraId="5F02913E" w14:textId="77777777">
        <w:trPr>
          <w:tblHeader/>
          <w:tblCellSpacing w:w="15" w:type="dxa"/>
        </w:trPr>
        <w:tc>
          <w:tcPr>
            <w:tcW w:w="0" w:type="auto"/>
            <w:vAlign w:val="center"/>
            <w:hideMark/>
          </w:tcPr>
          <w:p w14:paraId="0AEE946B" w14:textId="77777777" w:rsidR="0097358C" w:rsidRPr="0097358C" w:rsidRDefault="0097358C" w:rsidP="0097358C">
            <w:pPr>
              <w:rPr>
                <w:b/>
                <w:bCs/>
              </w:rPr>
            </w:pPr>
            <w:r w:rsidRPr="0097358C">
              <w:rPr>
                <w:b/>
                <w:bCs/>
              </w:rPr>
              <w:t>First 15 minutes</w:t>
            </w:r>
          </w:p>
        </w:tc>
        <w:tc>
          <w:tcPr>
            <w:tcW w:w="0" w:type="auto"/>
            <w:vAlign w:val="center"/>
            <w:hideMark/>
          </w:tcPr>
          <w:p w14:paraId="7DC08D88" w14:textId="77777777" w:rsidR="0097358C" w:rsidRPr="0097358C" w:rsidRDefault="0097358C" w:rsidP="0097358C">
            <w:pPr>
              <w:rPr>
                <w:b/>
                <w:bCs/>
              </w:rPr>
            </w:pPr>
            <w:r w:rsidRPr="0097358C">
              <w:rPr>
                <w:b/>
                <w:bCs/>
              </w:rPr>
              <w:t>Review notes from the week's reading. What did you notice? What do you want to try?</w:t>
            </w:r>
          </w:p>
        </w:tc>
      </w:tr>
      <w:tr w:rsidR="0097358C" w:rsidRPr="0097358C" w14:paraId="38E1CB16" w14:textId="77777777">
        <w:trPr>
          <w:tblCellSpacing w:w="15" w:type="dxa"/>
        </w:trPr>
        <w:tc>
          <w:tcPr>
            <w:tcW w:w="0" w:type="auto"/>
            <w:vAlign w:val="center"/>
            <w:hideMark/>
          </w:tcPr>
          <w:p w14:paraId="008AD4AA" w14:textId="77777777" w:rsidR="0097358C" w:rsidRPr="0097358C" w:rsidRDefault="0097358C" w:rsidP="0097358C">
            <w:r w:rsidRPr="0097358C">
              <w:t>Next 90 minutes</w:t>
            </w:r>
          </w:p>
        </w:tc>
        <w:tc>
          <w:tcPr>
            <w:tcW w:w="0" w:type="auto"/>
            <w:vAlign w:val="center"/>
            <w:hideMark/>
          </w:tcPr>
          <w:p w14:paraId="690D28C4" w14:textId="77777777" w:rsidR="0097358C" w:rsidRPr="0097358C" w:rsidRDefault="0097358C" w:rsidP="0097358C">
            <w:r w:rsidRPr="0097358C">
              <w:t>Write. Primary assignment for the week.</w:t>
            </w:r>
          </w:p>
        </w:tc>
      </w:tr>
      <w:tr w:rsidR="0097358C" w:rsidRPr="0097358C" w14:paraId="137EDD43" w14:textId="77777777">
        <w:trPr>
          <w:tblCellSpacing w:w="15" w:type="dxa"/>
        </w:trPr>
        <w:tc>
          <w:tcPr>
            <w:tcW w:w="0" w:type="auto"/>
            <w:vAlign w:val="center"/>
            <w:hideMark/>
          </w:tcPr>
          <w:p w14:paraId="4938CECD" w14:textId="77777777" w:rsidR="0097358C" w:rsidRPr="0097358C" w:rsidRDefault="0097358C" w:rsidP="0097358C">
            <w:r w:rsidRPr="0097358C">
              <w:t>Final 15 minutes</w:t>
            </w:r>
          </w:p>
        </w:tc>
        <w:tc>
          <w:tcPr>
            <w:tcW w:w="0" w:type="auto"/>
            <w:vAlign w:val="center"/>
            <w:hideMark/>
          </w:tcPr>
          <w:p w14:paraId="23627713" w14:textId="77777777" w:rsidR="0097358C" w:rsidRPr="0097358C" w:rsidRDefault="0097358C" w:rsidP="0097358C">
            <w:r w:rsidRPr="0097358C">
              <w:t>Notes on what worked, what resisted, what you want to remember.</w:t>
            </w:r>
          </w:p>
        </w:tc>
      </w:tr>
    </w:tbl>
    <w:p w14:paraId="04FB0027" w14:textId="77777777" w:rsidR="0097358C" w:rsidRPr="0097358C" w:rsidRDefault="0097358C" w:rsidP="0097358C">
      <w:r w:rsidRPr="0097358C">
        <w:pict w14:anchorId="3F6E6B3C">
          <v:rect id="_x0000_i1079" style="width:0;height:1.5pt" o:hralign="center" o:hrstd="t" o:hr="t" fillcolor="#a0a0a0" stroked="f"/>
        </w:pict>
      </w:r>
    </w:p>
    <w:p w14:paraId="2C417D1C" w14:textId="77777777" w:rsidR="0097358C" w:rsidRPr="0097358C" w:rsidRDefault="0097358C" w:rsidP="0097358C">
      <w:pPr>
        <w:rPr>
          <w:b/>
          <w:bCs/>
        </w:rPr>
      </w:pPr>
      <w:r w:rsidRPr="0097358C">
        <w:rPr>
          <w:b/>
          <w:bCs/>
        </w:rPr>
        <w:t>Month 1: Foundations</w:t>
      </w:r>
    </w:p>
    <w:p w14:paraId="676963B3" w14:textId="77777777" w:rsidR="0097358C" w:rsidRPr="0097358C" w:rsidRDefault="0097358C" w:rsidP="0097358C">
      <w:r w:rsidRPr="0097358C">
        <w:rPr>
          <w:b/>
          <w:bCs/>
        </w:rPr>
        <w:t>Theme:</w:t>
      </w:r>
      <w:r w:rsidRPr="0097358C">
        <w:t xml:space="preserve"> Learning to see. Training attention toward moments of wonder, scale, and institutional strangeness.</w:t>
      </w:r>
    </w:p>
    <w:p w14:paraId="5122C3A3" w14:textId="77777777" w:rsidR="0097358C" w:rsidRPr="0097358C" w:rsidRDefault="0097358C" w:rsidP="0097358C">
      <w:r w:rsidRPr="0097358C">
        <w:rPr>
          <w:b/>
          <w:bCs/>
        </w:rPr>
        <w:t>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8523"/>
      </w:tblGrid>
      <w:tr w:rsidR="0097358C" w:rsidRPr="0097358C" w14:paraId="6A3EB4E8" w14:textId="77777777">
        <w:trPr>
          <w:tblHeader/>
          <w:tblCellSpacing w:w="15" w:type="dxa"/>
        </w:trPr>
        <w:tc>
          <w:tcPr>
            <w:tcW w:w="0" w:type="auto"/>
            <w:vAlign w:val="center"/>
            <w:hideMark/>
          </w:tcPr>
          <w:p w14:paraId="3DB8167D" w14:textId="77777777" w:rsidR="0097358C" w:rsidRPr="0097358C" w:rsidRDefault="0097358C" w:rsidP="0097358C">
            <w:pPr>
              <w:rPr>
                <w:b/>
                <w:bCs/>
              </w:rPr>
            </w:pPr>
            <w:r w:rsidRPr="0097358C">
              <w:rPr>
                <w:b/>
                <w:bCs/>
              </w:rPr>
              <w:t>Week 1</w:t>
            </w:r>
          </w:p>
        </w:tc>
        <w:tc>
          <w:tcPr>
            <w:tcW w:w="0" w:type="auto"/>
            <w:vAlign w:val="center"/>
            <w:hideMark/>
          </w:tcPr>
          <w:p w14:paraId="5A437DD2" w14:textId="77777777" w:rsidR="0097358C" w:rsidRPr="0097358C" w:rsidRDefault="0097358C" w:rsidP="0097358C">
            <w:pPr>
              <w:rPr>
                <w:b/>
                <w:bCs/>
              </w:rPr>
            </w:pPr>
            <w:r w:rsidRPr="0097358C">
              <w:rPr>
                <w:b/>
                <w:bCs/>
              </w:rPr>
              <w:t xml:space="preserve">Ted Chiang, "Story of Your Life" and "Tower of Babylon" from </w:t>
            </w:r>
            <w:r w:rsidRPr="0097358C">
              <w:rPr>
                <w:b/>
                <w:bCs/>
                <w:i/>
                <w:iCs/>
              </w:rPr>
              <w:t>Stories of Your Life and Others</w:t>
            </w:r>
          </w:p>
        </w:tc>
      </w:tr>
      <w:tr w:rsidR="0097358C" w:rsidRPr="0097358C" w14:paraId="220DAA6B" w14:textId="77777777">
        <w:trPr>
          <w:tblCellSpacing w:w="15" w:type="dxa"/>
        </w:trPr>
        <w:tc>
          <w:tcPr>
            <w:tcW w:w="0" w:type="auto"/>
            <w:vAlign w:val="center"/>
            <w:hideMark/>
          </w:tcPr>
          <w:p w14:paraId="02AF1D66" w14:textId="77777777" w:rsidR="0097358C" w:rsidRPr="0097358C" w:rsidRDefault="0097358C" w:rsidP="0097358C">
            <w:r w:rsidRPr="0097358C">
              <w:t>Week 2</w:t>
            </w:r>
          </w:p>
        </w:tc>
        <w:tc>
          <w:tcPr>
            <w:tcW w:w="0" w:type="auto"/>
            <w:vAlign w:val="center"/>
            <w:hideMark/>
          </w:tcPr>
          <w:p w14:paraId="130781DD" w14:textId="77777777" w:rsidR="0097358C" w:rsidRPr="0097358C" w:rsidRDefault="0097358C" w:rsidP="0097358C">
            <w:r w:rsidRPr="0097358C">
              <w:t xml:space="preserve">Ted Chiang, "Exhalation" and "The Merchant and the Alchemist's Gate" from </w:t>
            </w:r>
            <w:r w:rsidRPr="0097358C">
              <w:rPr>
                <w:i/>
                <w:iCs/>
              </w:rPr>
              <w:t>Exhalation</w:t>
            </w:r>
          </w:p>
        </w:tc>
      </w:tr>
      <w:tr w:rsidR="0097358C" w:rsidRPr="0097358C" w14:paraId="5ED9CE15" w14:textId="77777777">
        <w:trPr>
          <w:tblCellSpacing w:w="15" w:type="dxa"/>
        </w:trPr>
        <w:tc>
          <w:tcPr>
            <w:tcW w:w="0" w:type="auto"/>
            <w:vAlign w:val="center"/>
            <w:hideMark/>
          </w:tcPr>
          <w:p w14:paraId="014F9F05" w14:textId="77777777" w:rsidR="0097358C" w:rsidRPr="0097358C" w:rsidRDefault="0097358C" w:rsidP="0097358C">
            <w:r w:rsidRPr="0097358C">
              <w:t>Week 3</w:t>
            </w:r>
          </w:p>
        </w:tc>
        <w:tc>
          <w:tcPr>
            <w:tcW w:w="0" w:type="auto"/>
            <w:vAlign w:val="center"/>
            <w:hideMark/>
          </w:tcPr>
          <w:p w14:paraId="6694359E" w14:textId="77777777" w:rsidR="0097358C" w:rsidRPr="0097358C" w:rsidRDefault="0097358C" w:rsidP="0097358C">
            <w:r w:rsidRPr="0097358C">
              <w:t>Ted Chiang, "Anxiety Is the Dizziness of Freedom" and "The Lifecycle of Software Objects"</w:t>
            </w:r>
          </w:p>
        </w:tc>
      </w:tr>
      <w:tr w:rsidR="0097358C" w:rsidRPr="0097358C" w14:paraId="247A85E1" w14:textId="77777777">
        <w:trPr>
          <w:tblCellSpacing w:w="15" w:type="dxa"/>
        </w:trPr>
        <w:tc>
          <w:tcPr>
            <w:tcW w:w="0" w:type="auto"/>
            <w:vAlign w:val="center"/>
            <w:hideMark/>
          </w:tcPr>
          <w:p w14:paraId="64C3DF35" w14:textId="77777777" w:rsidR="0097358C" w:rsidRPr="0097358C" w:rsidRDefault="0097358C" w:rsidP="0097358C">
            <w:r w:rsidRPr="0097358C">
              <w:t>Week 4</w:t>
            </w:r>
          </w:p>
        </w:tc>
        <w:tc>
          <w:tcPr>
            <w:tcW w:w="0" w:type="auto"/>
            <w:vAlign w:val="center"/>
            <w:hideMark/>
          </w:tcPr>
          <w:p w14:paraId="4956DD74" w14:textId="77777777" w:rsidR="0097358C" w:rsidRPr="0097358C" w:rsidRDefault="0097358C" w:rsidP="0097358C">
            <w:r w:rsidRPr="0097358C">
              <w:t xml:space="preserve">Kazuo Ishiguro, </w:t>
            </w:r>
            <w:r w:rsidRPr="0097358C">
              <w:rPr>
                <w:i/>
                <w:iCs/>
              </w:rPr>
              <w:t>Never Let Me Go</w:t>
            </w:r>
            <w:r w:rsidRPr="0097358C">
              <w:t>, first half</w:t>
            </w:r>
          </w:p>
        </w:tc>
      </w:tr>
    </w:tbl>
    <w:p w14:paraId="0B6EE14F" w14:textId="77777777" w:rsidR="0097358C" w:rsidRPr="0097358C" w:rsidRDefault="0097358C" w:rsidP="0097358C">
      <w:r w:rsidRPr="0097358C">
        <w:rPr>
          <w:b/>
          <w:bCs/>
        </w:rPr>
        <w:t>Reading lens:</w:t>
      </w:r>
      <w:r w:rsidRPr="0097358C">
        <w:t xml:space="preserve"> How does Chiang embed complex ideas in narrative without stopping </w:t>
      </w:r>
      <w:proofErr w:type="gramStart"/>
      <w:r w:rsidRPr="0097358C">
        <w:t>to explain</w:t>
      </w:r>
      <w:proofErr w:type="gramEnd"/>
      <w:r w:rsidRPr="0097358C">
        <w:t>? How does Ishiguro create dread through restraint? Mark specific passages where you feel the technique working.</w:t>
      </w:r>
    </w:p>
    <w:p w14:paraId="37C63BA3" w14:textId="77777777" w:rsidR="0097358C" w:rsidRPr="0097358C" w:rsidRDefault="0097358C" w:rsidP="0097358C">
      <w:r w:rsidRPr="0097358C">
        <w:rPr>
          <w:b/>
          <w:bCs/>
        </w:rPr>
        <w:t>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8243"/>
      </w:tblGrid>
      <w:tr w:rsidR="0097358C" w:rsidRPr="0097358C" w14:paraId="1ED68841" w14:textId="77777777">
        <w:trPr>
          <w:tblHeader/>
          <w:tblCellSpacing w:w="15" w:type="dxa"/>
        </w:trPr>
        <w:tc>
          <w:tcPr>
            <w:tcW w:w="0" w:type="auto"/>
            <w:vAlign w:val="center"/>
            <w:hideMark/>
          </w:tcPr>
          <w:p w14:paraId="4AEAAEEF" w14:textId="77777777" w:rsidR="0097358C" w:rsidRPr="0097358C" w:rsidRDefault="0097358C" w:rsidP="0097358C">
            <w:pPr>
              <w:rPr>
                <w:b/>
                <w:bCs/>
              </w:rPr>
            </w:pPr>
            <w:r w:rsidRPr="0097358C">
              <w:rPr>
                <w:b/>
                <w:bCs/>
              </w:rPr>
              <w:lastRenderedPageBreak/>
              <w:t>Saturday 1</w:t>
            </w:r>
          </w:p>
        </w:tc>
        <w:tc>
          <w:tcPr>
            <w:tcW w:w="0" w:type="auto"/>
            <w:vAlign w:val="center"/>
            <w:hideMark/>
          </w:tcPr>
          <w:p w14:paraId="2845F50C" w14:textId="77777777" w:rsidR="0097358C" w:rsidRPr="0097358C" w:rsidRDefault="0097358C" w:rsidP="0097358C">
            <w:pPr>
              <w:rPr>
                <w:b/>
                <w:bCs/>
              </w:rPr>
            </w:pPr>
            <w:r w:rsidRPr="0097358C">
              <w:rPr>
                <w:b/>
                <w:bCs/>
              </w:rPr>
              <w:t xml:space="preserve">Write a scale-shift moment from memory. A time the cosmic frame opened for you. 500 words. Don't explain the </w:t>
            </w:r>
            <w:proofErr w:type="gramStart"/>
            <w:r w:rsidRPr="0097358C">
              <w:rPr>
                <w:b/>
                <w:bCs/>
              </w:rPr>
              <w:t>feeling—</w:t>
            </w:r>
            <w:proofErr w:type="gramEnd"/>
            <w:r w:rsidRPr="0097358C">
              <w:rPr>
                <w:b/>
                <w:bCs/>
              </w:rPr>
              <w:t>recreate the experience.</w:t>
            </w:r>
          </w:p>
        </w:tc>
      </w:tr>
      <w:tr w:rsidR="0097358C" w:rsidRPr="0097358C" w14:paraId="03E9F3DC" w14:textId="77777777">
        <w:trPr>
          <w:tblCellSpacing w:w="15" w:type="dxa"/>
        </w:trPr>
        <w:tc>
          <w:tcPr>
            <w:tcW w:w="0" w:type="auto"/>
            <w:vAlign w:val="center"/>
            <w:hideMark/>
          </w:tcPr>
          <w:p w14:paraId="2735F69D" w14:textId="77777777" w:rsidR="0097358C" w:rsidRPr="0097358C" w:rsidRDefault="0097358C" w:rsidP="0097358C">
            <w:r w:rsidRPr="0097358C">
              <w:t>Saturday 2</w:t>
            </w:r>
          </w:p>
        </w:tc>
        <w:tc>
          <w:tcPr>
            <w:tcW w:w="0" w:type="auto"/>
            <w:vAlign w:val="center"/>
            <w:hideMark/>
          </w:tcPr>
          <w:p w14:paraId="5C42A612" w14:textId="77777777" w:rsidR="0097358C" w:rsidRPr="0097358C" w:rsidRDefault="0097358C" w:rsidP="0097358C">
            <w:r w:rsidRPr="0097358C">
              <w:t>Write the same moment again from scratch without looking at last week's version. Notice what your memory prioritized differently.</w:t>
            </w:r>
          </w:p>
        </w:tc>
      </w:tr>
      <w:tr w:rsidR="0097358C" w:rsidRPr="0097358C" w14:paraId="07A7CC70" w14:textId="77777777">
        <w:trPr>
          <w:tblCellSpacing w:w="15" w:type="dxa"/>
        </w:trPr>
        <w:tc>
          <w:tcPr>
            <w:tcW w:w="0" w:type="auto"/>
            <w:vAlign w:val="center"/>
            <w:hideMark/>
          </w:tcPr>
          <w:p w14:paraId="413CE0F1" w14:textId="77777777" w:rsidR="0097358C" w:rsidRPr="0097358C" w:rsidRDefault="0097358C" w:rsidP="0097358C">
            <w:r w:rsidRPr="0097358C">
              <w:t>Saturday 3</w:t>
            </w:r>
          </w:p>
        </w:tc>
        <w:tc>
          <w:tcPr>
            <w:tcW w:w="0" w:type="auto"/>
            <w:vAlign w:val="center"/>
            <w:hideMark/>
          </w:tcPr>
          <w:p w14:paraId="578E42DC" w14:textId="77777777" w:rsidR="0097358C" w:rsidRPr="0097358C" w:rsidRDefault="0097358C" w:rsidP="0097358C">
            <w:r w:rsidRPr="0097358C">
              <w:t xml:space="preserve">Write an institutional scene from your career—trading floor, control room, meeting—rendered with Ishiguro-level restraint. Something is slightly </w:t>
            </w:r>
            <w:proofErr w:type="gramStart"/>
            <w:r w:rsidRPr="0097358C">
              <w:t>wrong</w:t>
            </w:r>
            <w:proofErr w:type="gramEnd"/>
            <w:r w:rsidRPr="0097358C">
              <w:t xml:space="preserve"> but no one names it. 750 words. No resolution.</w:t>
            </w:r>
          </w:p>
        </w:tc>
      </w:tr>
      <w:tr w:rsidR="0097358C" w:rsidRPr="0097358C" w14:paraId="470C603C" w14:textId="77777777">
        <w:trPr>
          <w:tblCellSpacing w:w="15" w:type="dxa"/>
        </w:trPr>
        <w:tc>
          <w:tcPr>
            <w:tcW w:w="0" w:type="auto"/>
            <w:vAlign w:val="center"/>
            <w:hideMark/>
          </w:tcPr>
          <w:p w14:paraId="4B5AA859" w14:textId="77777777" w:rsidR="0097358C" w:rsidRPr="0097358C" w:rsidRDefault="0097358C" w:rsidP="0097358C">
            <w:r w:rsidRPr="0097358C">
              <w:t>Saturday 4</w:t>
            </w:r>
          </w:p>
        </w:tc>
        <w:tc>
          <w:tcPr>
            <w:tcW w:w="0" w:type="auto"/>
            <w:vAlign w:val="center"/>
            <w:hideMark/>
          </w:tcPr>
          <w:p w14:paraId="6FF938FE" w14:textId="77777777" w:rsidR="0097358C" w:rsidRPr="0097358C" w:rsidRDefault="0097358C" w:rsidP="0097358C">
            <w:r w:rsidRPr="0097358C">
              <w:t xml:space="preserve">Take a technical concept from your work and write a scene where a character </w:t>
            </w:r>
            <w:r w:rsidRPr="0097358C">
              <w:rPr>
                <w:i/>
                <w:iCs/>
              </w:rPr>
              <w:t>feels</w:t>
            </w:r>
            <w:r w:rsidRPr="0097358C">
              <w:t xml:space="preserve"> its implications. The concept should be invisible—present in the pressure, absent from the dialogue. 750 words.</w:t>
            </w:r>
          </w:p>
        </w:tc>
      </w:tr>
    </w:tbl>
    <w:p w14:paraId="40D4B04B" w14:textId="77777777" w:rsidR="0097358C" w:rsidRPr="0097358C" w:rsidRDefault="0097358C" w:rsidP="0097358C">
      <w:r w:rsidRPr="0097358C">
        <w:rPr>
          <w:b/>
          <w:bCs/>
        </w:rPr>
        <w:t>End of month:</w:t>
      </w:r>
      <w:r w:rsidRPr="0097358C">
        <w:t xml:space="preserve"> Read your four pieces together. Where does your analyst voice intrude? Where does the storyteller take over? No judgment—just pattern recognition.</w:t>
      </w:r>
    </w:p>
    <w:p w14:paraId="3A7C0690" w14:textId="77777777" w:rsidR="0097358C" w:rsidRPr="0097358C" w:rsidRDefault="0097358C" w:rsidP="0097358C">
      <w:r w:rsidRPr="0097358C">
        <w:pict w14:anchorId="0A14AAF3">
          <v:rect id="_x0000_i1080" style="width:0;height:1.5pt" o:hralign="center" o:hrstd="t" o:hr="t" fillcolor="#a0a0a0" stroked="f"/>
        </w:pict>
      </w:r>
    </w:p>
    <w:p w14:paraId="43148992" w14:textId="77777777" w:rsidR="0097358C" w:rsidRPr="0097358C" w:rsidRDefault="0097358C" w:rsidP="0097358C">
      <w:pPr>
        <w:rPr>
          <w:b/>
          <w:bCs/>
        </w:rPr>
      </w:pPr>
      <w:r w:rsidRPr="0097358C">
        <w:rPr>
          <w:b/>
          <w:bCs/>
        </w:rPr>
        <w:t>Month 2: Voice and Sentence</w:t>
      </w:r>
    </w:p>
    <w:p w14:paraId="05EE75EB" w14:textId="77777777" w:rsidR="0097358C" w:rsidRPr="0097358C" w:rsidRDefault="0097358C" w:rsidP="0097358C">
      <w:r w:rsidRPr="0097358C">
        <w:rPr>
          <w:b/>
          <w:bCs/>
        </w:rPr>
        <w:t>Theme:</w:t>
      </w:r>
      <w:r w:rsidRPr="0097358C">
        <w:t xml:space="preserve"> Developing your prose at the sentence level. Discovering what your matter-of-fact style can do.</w:t>
      </w:r>
    </w:p>
    <w:p w14:paraId="282E5D9D" w14:textId="77777777" w:rsidR="0097358C" w:rsidRPr="0097358C" w:rsidRDefault="0097358C" w:rsidP="0097358C">
      <w:r w:rsidRPr="0097358C">
        <w:rPr>
          <w:b/>
          <w:bCs/>
        </w:rPr>
        <w:t>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5824"/>
      </w:tblGrid>
      <w:tr w:rsidR="0097358C" w:rsidRPr="0097358C" w14:paraId="008E5851" w14:textId="77777777">
        <w:trPr>
          <w:tblHeader/>
          <w:tblCellSpacing w:w="15" w:type="dxa"/>
        </w:trPr>
        <w:tc>
          <w:tcPr>
            <w:tcW w:w="0" w:type="auto"/>
            <w:vAlign w:val="center"/>
            <w:hideMark/>
          </w:tcPr>
          <w:p w14:paraId="15CA0E14" w14:textId="77777777" w:rsidR="0097358C" w:rsidRPr="0097358C" w:rsidRDefault="0097358C" w:rsidP="0097358C">
            <w:pPr>
              <w:rPr>
                <w:b/>
                <w:bCs/>
              </w:rPr>
            </w:pPr>
            <w:r w:rsidRPr="0097358C">
              <w:rPr>
                <w:b/>
                <w:bCs/>
              </w:rPr>
              <w:t>Week 5</w:t>
            </w:r>
          </w:p>
        </w:tc>
        <w:tc>
          <w:tcPr>
            <w:tcW w:w="0" w:type="auto"/>
            <w:vAlign w:val="center"/>
            <w:hideMark/>
          </w:tcPr>
          <w:p w14:paraId="038AD808" w14:textId="77777777" w:rsidR="0097358C" w:rsidRPr="0097358C" w:rsidRDefault="0097358C" w:rsidP="0097358C">
            <w:pPr>
              <w:rPr>
                <w:b/>
                <w:bCs/>
              </w:rPr>
            </w:pPr>
            <w:r w:rsidRPr="0097358C">
              <w:rPr>
                <w:b/>
                <w:bCs/>
              </w:rPr>
              <w:t xml:space="preserve">Kazuo Ishiguro, </w:t>
            </w:r>
            <w:r w:rsidRPr="0097358C">
              <w:rPr>
                <w:b/>
                <w:bCs/>
                <w:i/>
                <w:iCs/>
              </w:rPr>
              <w:t>Never Let Me Go</w:t>
            </w:r>
            <w:r w:rsidRPr="0097358C">
              <w:rPr>
                <w:b/>
                <w:bCs/>
              </w:rPr>
              <w:t>, second half</w:t>
            </w:r>
          </w:p>
        </w:tc>
      </w:tr>
      <w:tr w:rsidR="0097358C" w:rsidRPr="0097358C" w14:paraId="6A524EA0" w14:textId="77777777">
        <w:trPr>
          <w:tblCellSpacing w:w="15" w:type="dxa"/>
        </w:trPr>
        <w:tc>
          <w:tcPr>
            <w:tcW w:w="0" w:type="auto"/>
            <w:vAlign w:val="center"/>
            <w:hideMark/>
          </w:tcPr>
          <w:p w14:paraId="6FDED1BF" w14:textId="77777777" w:rsidR="0097358C" w:rsidRPr="0097358C" w:rsidRDefault="0097358C" w:rsidP="0097358C">
            <w:r w:rsidRPr="0097358C">
              <w:t>Week 6</w:t>
            </w:r>
          </w:p>
        </w:tc>
        <w:tc>
          <w:tcPr>
            <w:tcW w:w="0" w:type="auto"/>
            <w:vAlign w:val="center"/>
            <w:hideMark/>
          </w:tcPr>
          <w:p w14:paraId="522180AD" w14:textId="77777777" w:rsidR="0097358C" w:rsidRPr="0097358C" w:rsidRDefault="0097358C" w:rsidP="0097358C">
            <w:r w:rsidRPr="0097358C">
              <w:t xml:space="preserve">Denis Johnson, </w:t>
            </w:r>
            <w:r w:rsidRPr="0097358C">
              <w:rPr>
                <w:i/>
                <w:iCs/>
              </w:rPr>
              <w:t>Jesus' Son</w:t>
            </w:r>
            <w:r w:rsidRPr="0097358C">
              <w:t xml:space="preserve"> (full collection—it's short)</w:t>
            </w:r>
          </w:p>
        </w:tc>
      </w:tr>
      <w:tr w:rsidR="0097358C" w:rsidRPr="0097358C" w14:paraId="11AB529C" w14:textId="77777777">
        <w:trPr>
          <w:tblCellSpacing w:w="15" w:type="dxa"/>
        </w:trPr>
        <w:tc>
          <w:tcPr>
            <w:tcW w:w="0" w:type="auto"/>
            <w:vAlign w:val="center"/>
            <w:hideMark/>
          </w:tcPr>
          <w:p w14:paraId="729F51E6" w14:textId="77777777" w:rsidR="0097358C" w:rsidRPr="0097358C" w:rsidRDefault="0097358C" w:rsidP="0097358C">
            <w:r w:rsidRPr="0097358C">
              <w:t>Week 7</w:t>
            </w:r>
          </w:p>
        </w:tc>
        <w:tc>
          <w:tcPr>
            <w:tcW w:w="0" w:type="auto"/>
            <w:vAlign w:val="center"/>
            <w:hideMark/>
          </w:tcPr>
          <w:p w14:paraId="6515D578" w14:textId="77777777" w:rsidR="0097358C" w:rsidRPr="0097358C" w:rsidRDefault="0097358C" w:rsidP="0097358C">
            <w:r w:rsidRPr="0097358C">
              <w:t xml:space="preserve">Joan Didion, </w:t>
            </w:r>
            <w:r w:rsidRPr="0097358C">
              <w:rPr>
                <w:i/>
                <w:iCs/>
              </w:rPr>
              <w:t>Slouching Towards Bethlehem</w:t>
            </w:r>
            <w:r w:rsidRPr="0097358C">
              <w:t>, first half</w:t>
            </w:r>
          </w:p>
        </w:tc>
      </w:tr>
      <w:tr w:rsidR="0097358C" w:rsidRPr="0097358C" w14:paraId="5A9ED015" w14:textId="77777777">
        <w:trPr>
          <w:tblCellSpacing w:w="15" w:type="dxa"/>
        </w:trPr>
        <w:tc>
          <w:tcPr>
            <w:tcW w:w="0" w:type="auto"/>
            <w:vAlign w:val="center"/>
            <w:hideMark/>
          </w:tcPr>
          <w:p w14:paraId="748CE15E" w14:textId="77777777" w:rsidR="0097358C" w:rsidRPr="0097358C" w:rsidRDefault="0097358C" w:rsidP="0097358C">
            <w:r w:rsidRPr="0097358C">
              <w:t>Week 8</w:t>
            </w:r>
          </w:p>
        </w:tc>
        <w:tc>
          <w:tcPr>
            <w:tcW w:w="0" w:type="auto"/>
            <w:vAlign w:val="center"/>
            <w:hideMark/>
          </w:tcPr>
          <w:p w14:paraId="5BAEC3EA" w14:textId="77777777" w:rsidR="0097358C" w:rsidRPr="0097358C" w:rsidRDefault="0097358C" w:rsidP="0097358C">
            <w:r w:rsidRPr="0097358C">
              <w:t xml:space="preserve">Joan Didion, </w:t>
            </w:r>
            <w:r w:rsidRPr="0097358C">
              <w:rPr>
                <w:i/>
                <w:iCs/>
              </w:rPr>
              <w:t>Slouching Towards Bethlehem</w:t>
            </w:r>
            <w:r w:rsidRPr="0097358C">
              <w:t>, second half</w:t>
            </w:r>
          </w:p>
        </w:tc>
      </w:tr>
    </w:tbl>
    <w:p w14:paraId="19A19AEF" w14:textId="77777777" w:rsidR="0097358C" w:rsidRPr="0097358C" w:rsidRDefault="0097358C" w:rsidP="0097358C">
      <w:r w:rsidRPr="0097358C">
        <w:rPr>
          <w:b/>
          <w:bCs/>
        </w:rPr>
        <w:t>Reading lens:</w:t>
      </w:r>
      <w:r w:rsidRPr="0097358C">
        <w:t xml:space="preserve"> Johnson and Didion both write with devastating simplicity. How do they create emotional weight with flat </w:t>
      </w:r>
      <w:proofErr w:type="gramStart"/>
      <w:r w:rsidRPr="0097358C">
        <w:t>affect</w:t>
      </w:r>
      <w:proofErr w:type="gramEnd"/>
      <w:r w:rsidRPr="0097358C">
        <w:t>? Where does the feeling live if not in adjectives? Note sentences that hit hard and ask why.</w:t>
      </w:r>
    </w:p>
    <w:p w14:paraId="67C18C7A" w14:textId="77777777" w:rsidR="0097358C" w:rsidRPr="0097358C" w:rsidRDefault="0097358C" w:rsidP="0097358C">
      <w:r w:rsidRPr="0097358C">
        <w:rPr>
          <w:b/>
          <w:bCs/>
        </w:rPr>
        <w:t>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8259"/>
      </w:tblGrid>
      <w:tr w:rsidR="0097358C" w:rsidRPr="0097358C" w14:paraId="6F146F1F" w14:textId="77777777">
        <w:trPr>
          <w:tblHeader/>
          <w:tblCellSpacing w:w="15" w:type="dxa"/>
        </w:trPr>
        <w:tc>
          <w:tcPr>
            <w:tcW w:w="0" w:type="auto"/>
            <w:vAlign w:val="center"/>
            <w:hideMark/>
          </w:tcPr>
          <w:p w14:paraId="0737135E" w14:textId="77777777" w:rsidR="0097358C" w:rsidRPr="0097358C" w:rsidRDefault="0097358C" w:rsidP="0097358C">
            <w:pPr>
              <w:rPr>
                <w:b/>
                <w:bCs/>
              </w:rPr>
            </w:pPr>
            <w:r w:rsidRPr="0097358C">
              <w:rPr>
                <w:b/>
                <w:bCs/>
              </w:rPr>
              <w:lastRenderedPageBreak/>
              <w:t>Saturday 5</w:t>
            </w:r>
          </w:p>
        </w:tc>
        <w:tc>
          <w:tcPr>
            <w:tcW w:w="0" w:type="auto"/>
            <w:vAlign w:val="center"/>
            <w:hideMark/>
          </w:tcPr>
          <w:p w14:paraId="66EEB7F7" w14:textId="77777777" w:rsidR="0097358C" w:rsidRPr="0097358C" w:rsidRDefault="0097358C" w:rsidP="0097358C">
            <w:pPr>
              <w:rPr>
                <w:b/>
                <w:bCs/>
              </w:rPr>
            </w:pPr>
            <w:r w:rsidRPr="0097358C">
              <w:rPr>
                <w:b/>
                <w:bCs/>
              </w:rPr>
              <w:t xml:space="preserve">Write a single paragraph (200 words) describing something </w:t>
            </w:r>
            <w:proofErr w:type="gramStart"/>
            <w:r w:rsidRPr="0097358C">
              <w:rPr>
                <w:b/>
                <w:bCs/>
              </w:rPr>
              <w:t>small—</w:t>
            </w:r>
            <w:proofErr w:type="gramEnd"/>
            <w:r w:rsidRPr="0097358C">
              <w:rPr>
                <w:b/>
                <w:bCs/>
              </w:rPr>
              <w:t>a coffee cup, a parking lot, a server room—and let it open into something vast by the final sentence. No pivot phrase like "this made me think of." The scale shift should feel inevitable.</w:t>
            </w:r>
          </w:p>
        </w:tc>
      </w:tr>
      <w:tr w:rsidR="0097358C" w:rsidRPr="0097358C" w14:paraId="1FD8336F" w14:textId="77777777">
        <w:trPr>
          <w:tblCellSpacing w:w="15" w:type="dxa"/>
        </w:trPr>
        <w:tc>
          <w:tcPr>
            <w:tcW w:w="0" w:type="auto"/>
            <w:vAlign w:val="center"/>
            <w:hideMark/>
          </w:tcPr>
          <w:p w14:paraId="7DF7E3C8" w14:textId="77777777" w:rsidR="0097358C" w:rsidRPr="0097358C" w:rsidRDefault="0097358C" w:rsidP="0097358C">
            <w:r w:rsidRPr="0097358C">
              <w:t>Saturday 6</w:t>
            </w:r>
          </w:p>
        </w:tc>
        <w:tc>
          <w:tcPr>
            <w:tcW w:w="0" w:type="auto"/>
            <w:vAlign w:val="center"/>
            <w:hideMark/>
          </w:tcPr>
          <w:p w14:paraId="29EA62AC" w14:textId="77777777" w:rsidR="0097358C" w:rsidRPr="0097358C" w:rsidRDefault="0097358C" w:rsidP="0097358C">
            <w:r w:rsidRPr="0097358C">
              <w:t xml:space="preserve">Write a scene with dialogue. Two colleagues discussing something </w:t>
            </w:r>
            <w:proofErr w:type="gramStart"/>
            <w:r w:rsidRPr="0097358C">
              <w:t>mundane—a</w:t>
            </w:r>
            <w:proofErr w:type="gramEnd"/>
            <w:r w:rsidRPr="0097358C">
              <w:t xml:space="preserve"> project, a meeting, a policy change. One of them has just received terrible news they cannot mention. The news never surfaces. Let subtext carry the weight. 1,000 words.</w:t>
            </w:r>
          </w:p>
        </w:tc>
      </w:tr>
      <w:tr w:rsidR="0097358C" w:rsidRPr="0097358C" w14:paraId="29F36492" w14:textId="77777777">
        <w:trPr>
          <w:tblCellSpacing w:w="15" w:type="dxa"/>
        </w:trPr>
        <w:tc>
          <w:tcPr>
            <w:tcW w:w="0" w:type="auto"/>
            <w:vAlign w:val="center"/>
            <w:hideMark/>
          </w:tcPr>
          <w:p w14:paraId="4439DFB9" w14:textId="77777777" w:rsidR="0097358C" w:rsidRPr="0097358C" w:rsidRDefault="0097358C" w:rsidP="0097358C">
            <w:r w:rsidRPr="0097358C">
              <w:t>Saturday 7</w:t>
            </w:r>
          </w:p>
        </w:tc>
        <w:tc>
          <w:tcPr>
            <w:tcW w:w="0" w:type="auto"/>
            <w:vAlign w:val="center"/>
            <w:hideMark/>
          </w:tcPr>
          <w:p w14:paraId="7B489119" w14:textId="77777777" w:rsidR="0097358C" w:rsidRPr="0097358C" w:rsidRDefault="0097358C" w:rsidP="0097358C">
            <w:r w:rsidRPr="0097358C">
              <w:t>Rewrite your best piece from Month 1. Cut 25%. Make every sentence better. Read it aloud.</w:t>
            </w:r>
          </w:p>
        </w:tc>
      </w:tr>
      <w:tr w:rsidR="0097358C" w:rsidRPr="0097358C" w14:paraId="2CFE1C4B" w14:textId="77777777">
        <w:trPr>
          <w:tblCellSpacing w:w="15" w:type="dxa"/>
        </w:trPr>
        <w:tc>
          <w:tcPr>
            <w:tcW w:w="0" w:type="auto"/>
            <w:vAlign w:val="center"/>
            <w:hideMark/>
          </w:tcPr>
          <w:p w14:paraId="7965EB82" w14:textId="77777777" w:rsidR="0097358C" w:rsidRPr="0097358C" w:rsidRDefault="0097358C" w:rsidP="0097358C">
            <w:r w:rsidRPr="0097358C">
              <w:t>Saturday 8</w:t>
            </w:r>
          </w:p>
        </w:tc>
        <w:tc>
          <w:tcPr>
            <w:tcW w:w="0" w:type="auto"/>
            <w:vAlign w:val="center"/>
            <w:hideMark/>
          </w:tcPr>
          <w:p w14:paraId="5608DC73" w14:textId="77777777" w:rsidR="0097358C" w:rsidRPr="0097358C" w:rsidRDefault="0097358C" w:rsidP="0097358C">
            <w:r w:rsidRPr="0097358C">
              <w:t xml:space="preserve">Write a scene in the voice of a character who thinks in trading terms. They're not at </w:t>
            </w:r>
            <w:proofErr w:type="gramStart"/>
            <w:r w:rsidRPr="0097358C">
              <w:t>work—</w:t>
            </w:r>
            <w:proofErr w:type="gramEnd"/>
            <w:r w:rsidRPr="0097358C">
              <w:t>they're at a child's birthday party, or a hospital waiting room, or a funeral. Their internal monologue borrows market vocabulary without meaning to. 1,000 words.</w:t>
            </w:r>
          </w:p>
        </w:tc>
      </w:tr>
    </w:tbl>
    <w:p w14:paraId="2B902E08" w14:textId="77777777" w:rsidR="0097358C" w:rsidRPr="0097358C" w:rsidRDefault="0097358C" w:rsidP="0097358C">
      <w:r w:rsidRPr="0097358C">
        <w:rPr>
          <w:b/>
          <w:bCs/>
        </w:rPr>
        <w:t>End of month:</w:t>
      </w:r>
      <w:r w:rsidRPr="0097358C">
        <w:t xml:space="preserve"> Compare Saturday 8 to Saturday 1. You should see more control, more subtext, more life in the prose. Your voice—</w:t>
      </w:r>
      <w:proofErr w:type="gramStart"/>
      <w:r w:rsidRPr="0097358C">
        <w:t>matter-of-fact</w:t>
      </w:r>
      <w:proofErr w:type="gramEnd"/>
      <w:r w:rsidRPr="0097358C">
        <w:t xml:space="preserve"> with trader's precision—should be emerging as an asset, not a limitation.</w:t>
      </w:r>
    </w:p>
    <w:p w14:paraId="5542B901" w14:textId="77777777" w:rsidR="0097358C" w:rsidRPr="0097358C" w:rsidRDefault="0097358C" w:rsidP="0097358C">
      <w:r w:rsidRPr="0097358C">
        <w:pict w14:anchorId="55EEF10F">
          <v:rect id="_x0000_i1081" style="width:0;height:1.5pt" o:hralign="center" o:hrstd="t" o:hr="t" fillcolor="#a0a0a0" stroked="f"/>
        </w:pict>
      </w:r>
    </w:p>
    <w:p w14:paraId="7BC03BDE" w14:textId="77777777" w:rsidR="0097358C" w:rsidRPr="0097358C" w:rsidRDefault="0097358C" w:rsidP="0097358C">
      <w:pPr>
        <w:rPr>
          <w:b/>
          <w:bCs/>
        </w:rPr>
      </w:pPr>
      <w:r w:rsidRPr="0097358C">
        <w:rPr>
          <w:b/>
          <w:bCs/>
        </w:rPr>
        <w:t>Month 3: Scene and Structure</w:t>
      </w:r>
    </w:p>
    <w:p w14:paraId="18C5B20E" w14:textId="77777777" w:rsidR="0097358C" w:rsidRPr="0097358C" w:rsidRDefault="0097358C" w:rsidP="0097358C">
      <w:r w:rsidRPr="0097358C">
        <w:rPr>
          <w:b/>
          <w:bCs/>
        </w:rPr>
        <w:t>Theme:</w:t>
      </w:r>
      <w:r w:rsidRPr="0097358C">
        <w:t xml:space="preserve"> Learning how scenes work as units. Understanding pacing and accumulation.</w:t>
      </w:r>
    </w:p>
    <w:p w14:paraId="734C870B" w14:textId="77777777" w:rsidR="0097358C" w:rsidRPr="0097358C" w:rsidRDefault="0097358C" w:rsidP="0097358C">
      <w:r w:rsidRPr="0097358C">
        <w:rPr>
          <w:b/>
          <w:bCs/>
        </w:rPr>
        <w:t>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8503"/>
      </w:tblGrid>
      <w:tr w:rsidR="0097358C" w:rsidRPr="0097358C" w14:paraId="2196B8C4" w14:textId="77777777">
        <w:trPr>
          <w:tblHeader/>
          <w:tblCellSpacing w:w="15" w:type="dxa"/>
        </w:trPr>
        <w:tc>
          <w:tcPr>
            <w:tcW w:w="0" w:type="auto"/>
            <w:vAlign w:val="center"/>
            <w:hideMark/>
          </w:tcPr>
          <w:p w14:paraId="59E5A788" w14:textId="77777777" w:rsidR="0097358C" w:rsidRPr="0097358C" w:rsidRDefault="0097358C" w:rsidP="0097358C">
            <w:pPr>
              <w:rPr>
                <w:b/>
                <w:bCs/>
              </w:rPr>
            </w:pPr>
            <w:r w:rsidRPr="0097358C">
              <w:rPr>
                <w:b/>
                <w:bCs/>
              </w:rPr>
              <w:t>Week 9</w:t>
            </w:r>
          </w:p>
        </w:tc>
        <w:tc>
          <w:tcPr>
            <w:tcW w:w="0" w:type="auto"/>
            <w:vAlign w:val="center"/>
            <w:hideMark/>
          </w:tcPr>
          <w:p w14:paraId="5A58F408" w14:textId="77777777" w:rsidR="0097358C" w:rsidRPr="0097358C" w:rsidRDefault="0097358C" w:rsidP="0097358C">
            <w:pPr>
              <w:rPr>
                <w:b/>
                <w:bCs/>
              </w:rPr>
            </w:pPr>
            <w:r w:rsidRPr="0097358C">
              <w:rPr>
                <w:b/>
                <w:bCs/>
              </w:rPr>
              <w:t xml:space="preserve">William Gibson, </w:t>
            </w:r>
            <w:r w:rsidRPr="0097358C">
              <w:rPr>
                <w:b/>
                <w:bCs/>
                <w:i/>
                <w:iCs/>
              </w:rPr>
              <w:t>Pattern Recognition</w:t>
            </w:r>
            <w:r w:rsidRPr="0097358C">
              <w:rPr>
                <w:b/>
                <w:bCs/>
              </w:rPr>
              <w:t>, first half</w:t>
            </w:r>
          </w:p>
        </w:tc>
      </w:tr>
      <w:tr w:rsidR="0097358C" w:rsidRPr="0097358C" w14:paraId="3A866D07" w14:textId="77777777">
        <w:trPr>
          <w:tblCellSpacing w:w="15" w:type="dxa"/>
        </w:trPr>
        <w:tc>
          <w:tcPr>
            <w:tcW w:w="0" w:type="auto"/>
            <w:vAlign w:val="center"/>
            <w:hideMark/>
          </w:tcPr>
          <w:p w14:paraId="2E3AF339" w14:textId="77777777" w:rsidR="0097358C" w:rsidRPr="0097358C" w:rsidRDefault="0097358C" w:rsidP="0097358C">
            <w:r w:rsidRPr="0097358C">
              <w:t>Week 10</w:t>
            </w:r>
          </w:p>
        </w:tc>
        <w:tc>
          <w:tcPr>
            <w:tcW w:w="0" w:type="auto"/>
            <w:vAlign w:val="center"/>
            <w:hideMark/>
          </w:tcPr>
          <w:p w14:paraId="26919824" w14:textId="77777777" w:rsidR="0097358C" w:rsidRPr="0097358C" w:rsidRDefault="0097358C" w:rsidP="0097358C">
            <w:r w:rsidRPr="0097358C">
              <w:t xml:space="preserve">William Gibson, </w:t>
            </w:r>
            <w:r w:rsidRPr="0097358C">
              <w:rPr>
                <w:i/>
                <w:iCs/>
              </w:rPr>
              <w:t>Pattern Recognition</w:t>
            </w:r>
            <w:r w:rsidRPr="0097358C">
              <w:t>, second half</w:t>
            </w:r>
          </w:p>
        </w:tc>
      </w:tr>
      <w:tr w:rsidR="0097358C" w:rsidRPr="0097358C" w14:paraId="5C0CCB6C" w14:textId="77777777">
        <w:trPr>
          <w:tblCellSpacing w:w="15" w:type="dxa"/>
        </w:trPr>
        <w:tc>
          <w:tcPr>
            <w:tcW w:w="0" w:type="auto"/>
            <w:vAlign w:val="center"/>
            <w:hideMark/>
          </w:tcPr>
          <w:p w14:paraId="5211781D" w14:textId="77777777" w:rsidR="0097358C" w:rsidRPr="0097358C" w:rsidRDefault="0097358C" w:rsidP="0097358C">
            <w:r w:rsidRPr="0097358C">
              <w:t>Week 11</w:t>
            </w:r>
          </w:p>
        </w:tc>
        <w:tc>
          <w:tcPr>
            <w:tcW w:w="0" w:type="auto"/>
            <w:vAlign w:val="center"/>
            <w:hideMark/>
          </w:tcPr>
          <w:p w14:paraId="0339D0D2" w14:textId="77777777" w:rsidR="0097358C" w:rsidRPr="0097358C" w:rsidRDefault="0097358C" w:rsidP="0097358C">
            <w:r w:rsidRPr="0097358C">
              <w:t xml:space="preserve">Alan Lightman, </w:t>
            </w:r>
            <w:r w:rsidRPr="0097358C">
              <w:rPr>
                <w:i/>
                <w:iCs/>
              </w:rPr>
              <w:t>Einstein's Dreams</w:t>
            </w:r>
            <w:r w:rsidRPr="0097358C">
              <w:t xml:space="preserve"> (full book—each chapter is 3-5 pages)</w:t>
            </w:r>
          </w:p>
        </w:tc>
      </w:tr>
      <w:tr w:rsidR="0097358C" w:rsidRPr="0097358C" w14:paraId="3C69F92E" w14:textId="77777777">
        <w:trPr>
          <w:tblCellSpacing w:w="15" w:type="dxa"/>
        </w:trPr>
        <w:tc>
          <w:tcPr>
            <w:tcW w:w="0" w:type="auto"/>
            <w:vAlign w:val="center"/>
            <w:hideMark/>
          </w:tcPr>
          <w:p w14:paraId="71E4E4D8" w14:textId="77777777" w:rsidR="0097358C" w:rsidRPr="0097358C" w:rsidRDefault="0097358C" w:rsidP="0097358C">
            <w:r w:rsidRPr="0097358C">
              <w:t>Week 12</w:t>
            </w:r>
          </w:p>
        </w:tc>
        <w:tc>
          <w:tcPr>
            <w:tcW w:w="0" w:type="auto"/>
            <w:vAlign w:val="center"/>
            <w:hideMark/>
          </w:tcPr>
          <w:p w14:paraId="752C37EA" w14:textId="77777777" w:rsidR="0097358C" w:rsidRPr="0097358C" w:rsidRDefault="0097358C" w:rsidP="0097358C">
            <w:r w:rsidRPr="0097358C">
              <w:t xml:space="preserve">Reread your favorite Ted Chiang story with a notebook. Map its structure: where does it turn? How </w:t>
            </w:r>
            <w:proofErr w:type="gramStart"/>
            <w:r w:rsidRPr="0097358C">
              <w:t>does</w:t>
            </w:r>
            <w:proofErr w:type="gramEnd"/>
            <w:r w:rsidRPr="0097358C">
              <w:t xml:space="preserve"> information release?</w:t>
            </w:r>
          </w:p>
        </w:tc>
      </w:tr>
    </w:tbl>
    <w:p w14:paraId="48892636" w14:textId="77777777" w:rsidR="0097358C" w:rsidRPr="0097358C" w:rsidRDefault="0097358C" w:rsidP="0097358C">
      <w:r w:rsidRPr="0097358C">
        <w:rPr>
          <w:b/>
          <w:bCs/>
        </w:rPr>
        <w:lastRenderedPageBreak/>
        <w:t>Reading lens:</w:t>
      </w:r>
      <w:r w:rsidRPr="0097358C">
        <w:t xml:space="preserve"> Gibson writes with cool precision about corporate and institutional worlds. How does he create unease through surfaces? Lightman builds complete worlds in pages. What does he include, what does he leave out?</w:t>
      </w:r>
    </w:p>
    <w:p w14:paraId="508BD0EA" w14:textId="77777777" w:rsidR="0097358C" w:rsidRPr="0097358C" w:rsidRDefault="0097358C" w:rsidP="0097358C">
      <w:r w:rsidRPr="0097358C">
        <w:rPr>
          <w:b/>
          <w:bCs/>
        </w:rPr>
        <w:t>Supplemental (optional):</w:t>
      </w:r>
      <w:r w:rsidRPr="0097358C">
        <w:t xml:space="preserve"> Rewatch 2-3 episodes of Andor with a notebook. Note how Tony Gilroy constructs scenes. How long does he hold a shot? When does tension come from dialogue versus silence?</w:t>
      </w:r>
    </w:p>
    <w:p w14:paraId="1EDA7F0C" w14:textId="77777777" w:rsidR="0097358C" w:rsidRPr="0097358C" w:rsidRDefault="0097358C" w:rsidP="0097358C">
      <w:r w:rsidRPr="0097358C">
        <w:rPr>
          <w:b/>
          <w:bCs/>
        </w:rPr>
        <w:t>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8202"/>
      </w:tblGrid>
      <w:tr w:rsidR="0097358C" w:rsidRPr="0097358C" w14:paraId="45F7B531" w14:textId="77777777">
        <w:trPr>
          <w:tblHeader/>
          <w:tblCellSpacing w:w="15" w:type="dxa"/>
        </w:trPr>
        <w:tc>
          <w:tcPr>
            <w:tcW w:w="0" w:type="auto"/>
            <w:vAlign w:val="center"/>
            <w:hideMark/>
          </w:tcPr>
          <w:p w14:paraId="3F48A143" w14:textId="77777777" w:rsidR="0097358C" w:rsidRPr="0097358C" w:rsidRDefault="0097358C" w:rsidP="0097358C">
            <w:pPr>
              <w:rPr>
                <w:b/>
                <w:bCs/>
              </w:rPr>
            </w:pPr>
            <w:r w:rsidRPr="0097358C">
              <w:rPr>
                <w:b/>
                <w:bCs/>
              </w:rPr>
              <w:t>Saturday 9</w:t>
            </w:r>
          </w:p>
        </w:tc>
        <w:tc>
          <w:tcPr>
            <w:tcW w:w="0" w:type="auto"/>
            <w:vAlign w:val="center"/>
            <w:hideMark/>
          </w:tcPr>
          <w:p w14:paraId="605F6021" w14:textId="77777777" w:rsidR="0097358C" w:rsidRPr="0097358C" w:rsidRDefault="0097358C" w:rsidP="0097358C">
            <w:pPr>
              <w:rPr>
                <w:b/>
                <w:bCs/>
              </w:rPr>
            </w:pPr>
            <w:r w:rsidRPr="0097358C">
              <w:rPr>
                <w:b/>
                <w:bCs/>
              </w:rPr>
              <w:t>Write a scene with clear structure: a character wants something, faces an obstacle, gets it or doesn't. Set it in an institutional environment. 1,000 words.</w:t>
            </w:r>
          </w:p>
        </w:tc>
      </w:tr>
      <w:tr w:rsidR="0097358C" w:rsidRPr="0097358C" w14:paraId="5E406016" w14:textId="77777777">
        <w:trPr>
          <w:tblCellSpacing w:w="15" w:type="dxa"/>
        </w:trPr>
        <w:tc>
          <w:tcPr>
            <w:tcW w:w="0" w:type="auto"/>
            <w:vAlign w:val="center"/>
            <w:hideMark/>
          </w:tcPr>
          <w:p w14:paraId="4AEF0585" w14:textId="77777777" w:rsidR="0097358C" w:rsidRPr="0097358C" w:rsidRDefault="0097358C" w:rsidP="0097358C">
            <w:r w:rsidRPr="0097358C">
              <w:t>Saturday 10</w:t>
            </w:r>
          </w:p>
        </w:tc>
        <w:tc>
          <w:tcPr>
            <w:tcW w:w="0" w:type="auto"/>
            <w:vAlign w:val="center"/>
            <w:hideMark/>
          </w:tcPr>
          <w:p w14:paraId="4EB3AEA9" w14:textId="77777777" w:rsidR="0097358C" w:rsidRPr="0097358C" w:rsidRDefault="0097358C" w:rsidP="0097358C">
            <w:r w:rsidRPr="0097358C">
              <w:t xml:space="preserve">Write the same scene from a different character's </w:t>
            </w:r>
            <w:proofErr w:type="gramStart"/>
            <w:r w:rsidRPr="0097358C">
              <w:t>perspective—ideally</w:t>
            </w:r>
            <w:proofErr w:type="gramEnd"/>
            <w:r w:rsidRPr="0097358C">
              <w:t xml:space="preserve"> someone who represents the system rather than resisting it.</w:t>
            </w:r>
          </w:p>
        </w:tc>
      </w:tr>
      <w:tr w:rsidR="0097358C" w:rsidRPr="0097358C" w14:paraId="0AE4E342" w14:textId="77777777">
        <w:trPr>
          <w:tblCellSpacing w:w="15" w:type="dxa"/>
        </w:trPr>
        <w:tc>
          <w:tcPr>
            <w:tcW w:w="0" w:type="auto"/>
            <w:vAlign w:val="center"/>
            <w:hideMark/>
          </w:tcPr>
          <w:p w14:paraId="66B30BE6" w14:textId="77777777" w:rsidR="0097358C" w:rsidRPr="0097358C" w:rsidRDefault="0097358C" w:rsidP="0097358C">
            <w:r w:rsidRPr="0097358C">
              <w:t>Saturday 11</w:t>
            </w:r>
          </w:p>
        </w:tc>
        <w:tc>
          <w:tcPr>
            <w:tcW w:w="0" w:type="auto"/>
            <w:vAlign w:val="center"/>
            <w:hideMark/>
          </w:tcPr>
          <w:p w14:paraId="7DDC6392" w14:textId="77777777" w:rsidR="0097358C" w:rsidRPr="0097358C" w:rsidRDefault="0097358C" w:rsidP="0097358C">
            <w:r w:rsidRPr="0097358C">
              <w:t>Write a Lightman-style piece: a complete miniature world in 750 words. An energy future. A single premise, fully explored, then ended.</w:t>
            </w:r>
          </w:p>
        </w:tc>
      </w:tr>
      <w:tr w:rsidR="0097358C" w:rsidRPr="0097358C" w14:paraId="3A0EC666" w14:textId="77777777">
        <w:trPr>
          <w:tblCellSpacing w:w="15" w:type="dxa"/>
        </w:trPr>
        <w:tc>
          <w:tcPr>
            <w:tcW w:w="0" w:type="auto"/>
            <w:vAlign w:val="center"/>
            <w:hideMark/>
          </w:tcPr>
          <w:p w14:paraId="09EF2156" w14:textId="77777777" w:rsidR="0097358C" w:rsidRPr="0097358C" w:rsidRDefault="0097358C" w:rsidP="0097358C">
            <w:r w:rsidRPr="0097358C">
              <w:t>Saturday 12</w:t>
            </w:r>
          </w:p>
        </w:tc>
        <w:tc>
          <w:tcPr>
            <w:tcW w:w="0" w:type="auto"/>
            <w:vAlign w:val="center"/>
            <w:hideMark/>
          </w:tcPr>
          <w:p w14:paraId="35DEA939" w14:textId="77777777" w:rsidR="0097358C" w:rsidRPr="0097358C" w:rsidRDefault="0097358C" w:rsidP="0097358C">
            <w:r w:rsidRPr="0097358C">
              <w:t>Write a scene that ends on an image, not a statement. The final line should be concrete—visual, sensory—and carry emotional weight without explaining it. 1,000 words.</w:t>
            </w:r>
          </w:p>
        </w:tc>
      </w:tr>
    </w:tbl>
    <w:p w14:paraId="63DE16F6" w14:textId="77777777" w:rsidR="0097358C" w:rsidRPr="0097358C" w:rsidRDefault="0097358C" w:rsidP="0097358C">
      <w:proofErr w:type="gramStart"/>
      <w:r w:rsidRPr="0097358C">
        <w:rPr>
          <w:b/>
          <w:bCs/>
        </w:rPr>
        <w:t>End</w:t>
      </w:r>
      <w:proofErr w:type="gramEnd"/>
      <w:r w:rsidRPr="0097358C">
        <w:rPr>
          <w:b/>
          <w:bCs/>
        </w:rPr>
        <w:t xml:space="preserve"> of month:</w:t>
      </w:r>
      <w:r w:rsidRPr="0097358C">
        <w:t xml:space="preserve"> You now have 12+ pieces. Identify your three best. What do they share? This is data about where your voice lives.</w:t>
      </w:r>
    </w:p>
    <w:p w14:paraId="5A23C863" w14:textId="77777777" w:rsidR="0097358C" w:rsidRPr="0097358C" w:rsidRDefault="0097358C" w:rsidP="0097358C">
      <w:r w:rsidRPr="0097358C">
        <w:pict w14:anchorId="4AA2C2E9">
          <v:rect id="_x0000_i1082" style="width:0;height:1.5pt" o:hralign="center" o:hrstd="t" o:hr="t" fillcolor="#a0a0a0" stroked="f"/>
        </w:pict>
      </w:r>
    </w:p>
    <w:p w14:paraId="29CB62D2" w14:textId="77777777" w:rsidR="0097358C" w:rsidRPr="0097358C" w:rsidRDefault="0097358C" w:rsidP="0097358C">
      <w:pPr>
        <w:rPr>
          <w:b/>
          <w:bCs/>
        </w:rPr>
      </w:pPr>
      <w:r w:rsidRPr="0097358C">
        <w:rPr>
          <w:b/>
          <w:bCs/>
        </w:rPr>
        <w:t>Month 4: Synthesis as Engine</w:t>
      </w:r>
    </w:p>
    <w:p w14:paraId="7A9AD87E" w14:textId="77777777" w:rsidR="0097358C" w:rsidRPr="0097358C" w:rsidRDefault="0097358C" w:rsidP="0097358C">
      <w:r w:rsidRPr="0097358C">
        <w:rPr>
          <w:b/>
          <w:bCs/>
        </w:rPr>
        <w:t>Theme:</w:t>
      </w:r>
      <w:r w:rsidRPr="0097358C">
        <w:t xml:space="preserve"> Connecting your investment-thesis brain to fiction. Using synthesis as worldbuilding.</w:t>
      </w:r>
    </w:p>
    <w:p w14:paraId="2170618C" w14:textId="77777777" w:rsidR="0097358C" w:rsidRPr="0097358C" w:rsidRDefault="0097358C" w:rsidP="0097358C">
      <w:r w:rsidRPr="0097358C">
        <w:rPr>
          <w:b/>
          <w:bCs/>
        </w:rPr>
        <w:t>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8448"/>
      </w:tblGrid>
      <w:tr w:rsidR="0097358C" w:rsidRPr="0097358C" w14:paraId="71D3F21C" w14:textId="77777777">
        <w:trPr>
          <w:tblHeader/>
          <w:tblCellSpacing w:w="15" w:type="dxa"/>
        </w:trPr>
        <w:tc>
          <w:tcPr>
            <w:tcW w:w="0" w:type="auto"/>
            <w:vAlign w:val="center"/>
            <w:hideMark/>
          </w:tcPr>
          <w:p w14:paraId="6F5AF06D" w14:textId="77777777" w:rsidR="0097358C" w:rsidRPr="0097358C" w:rsidRDefault="0097358C" w:rsidP="0097358C">
            <w:pPr>
              <w:rPr>
                <w:b/>
                <w:bCs/>
              </w:rPr>
            </w:pPr>
            <w:r w:rsidRPr="0097358C">
              <w:rPr>
                <w:b/>
                <w:bCs/>
              </w:rPr>
              <w:t>Week 13</w:t>
            </w:r>
          </w:p>
        </w:tc>
        <w:tc>
          <w:tcPr>
            <w:tcW w:w="0" w:type="auto"/>
            <w:vAlign w:val="center"/>
            <w:hideMark/>
          </w:tcPr>
          <w:p w14:paraId="0EC68B20" w14:textId="77777777" w:rsidR="0097358C" w:rsidRPr="0097358C" w:rsidRDefault="0097358C" w:rsidP="0097358C">
            <w:pPr>
              <w:rPr>
                <w:b/>
                <w:bCs/>
              </w:rPr>
            </w:pPr>
            <w:r w:rsidRPr="0097358C">
              <w:rPr>
                <w:b/>
                <w:bCs/>
              </w:rPr>
              <w:t xml:space="preserve">Paolo Bacigalupi, </w:t>
            </w:r>
            <w:r w:rsidRPr="0097358C">
              <w:rPr>
                <w:b/>
                <w:bCs/>
                <w:i/>
                <w:iCs/>
              </w:rPr>
              <w:t>The Water Knife</w:t>
            </w:r>
            <w:r w:rsidRPr="0097358C">
              <w:rPr>
                <w:b/>
                <w:bCs/>
              </w:rPr>
              <w:t>, first half</w:t>
            </w:r>
          </w:p>
        </w:tc>
      </w:tr>
      <w:tr w:rsidR="0097358C" w:rsidRPr="0097358C" w14:paraId="4597217B" w14:textId="77777777">
        <w:trPr>
          <w:tblCellSpacing w:w="15" w:type="dxa"/>
        </w:trPr>
        <w:tc>
          <w:tcPr>
            <w:tcW w:w="0" w:type="auto"/>
            <w:vAlign w:val="center"/>
            <w:hideMark/>
          </w:tcPr>
          <w:p w14:paraId="6AFC11CF" w14:textId="77777777" w:rsidR="0097358C" w:rsidRPr="0097358C" w:rsidRDefault="0097358C" w:rsidP="0097358C">
            <w:r w:rsidRPr="0097358C">
              <w:t>Week 14</w:t>
            </w:r>
          </w:p>
        </w:tc>
        <w:tc>
          <w:tcPr>
            <w:tcW w:w="0" w:type="auto"/>
            <w:vAlign w:val="center"/>
            <w:hideMark/>
          </w:tcPr>
          <w:p w14:paraId="634412EE" w14:textId="77777777" w:rsidR="0097358C" w:rsidRPr="0097358C" w:rsidRDefault="0097358C" w:rsidP="0097358C">
            <w:r w:rsidRPr="0097358C">
              <w:t xml:space="preserve">Paolo Bacigalupi, </w:t>
            </w:r>
            <w:r w:rsidRPr="0097358C">
              <w:rPr>
                <w:i/>
                <w:iCs/>
              </w:rPr>
              <w:t>The Water Knife</w:t>
            </w:r>
            <w:r w:rsidRPr="0097358C">
              <w:t>, second half</w:t>
            </w:r>
          </w:p>
        </w:tc>
      </w:tr>
      <w:tr w:rsidR="0097358C" w:rsidRPr="0097358C" w14:paraId="6713DF03" w14:textId="77777777">
        <w:trPr>
          <w:tblCellSpacing w:w="15" w:type="dxa"/>
        </w:trPr>
        <w:tc>
          <w:tcPr>
            <w:tcW w:w="0" w:type="auto"/>
            <w:vAlign w:val="center"/>
            <w:hideMark/>
          </w:tcPr>
          <w:p w14:paraId="51EC5089" w14:textId="77777777" w:rsidR="0097358C" w:rsidRPr="0097358C" w:rsidRDefault="0097358C" w:rsidP="0097358C">
            <w:r w:rsidRPr="0097358C">
              <w:lastRenderedPageBreak/>
              <w:t>Week 15</w:t>
            </w:r>
          </w:p>
        </w:tc>
        <w:tc>
          <w:tcPr>
            <w:tcW w:w="0" w:type="auto"/>
            <w:vAlign w:val="center"/>
            <w:hideMark/>
          </w:tcPr>
          <w:p w14:paraId="71DA8457" w14:textId="77777777" w:rsidR="0097358C" w:rsidRPr="0097358C" w:rsidRDefault="0097358C" w:rsidP="0097358C">
            <w:r w:rsidRPr="0097358C">
              <w:t xml:space="preserve">Kim Stanley Robinson, </w:t>
            </w:r>
            <w:r w:rsidRPr="0097358C">
              <w:rPr>
                <w:i/>
                <w:iCs/>
              </w:rPr>
              <w:t>The Ministry for the Future</w:t>
            </w:r>
            <w:r w:rsidRPr="0097358C">
              <w:t>, selected chapters (Chapters 1-10, 20-25, 50-60, final 10)</w:t>
            </w:r>
          </w:p>
        </w:tc>
      </w:tr>
      <w:tr w:rsidR="0097358C" w:rsidRPr="0097358C" w14:paraId="11F32550" w14:textId="77777777">
        <w:trPr>
          <w:tblCellSpacing w:w="15" w:type="dxa"/>
        </w:trPr>
        <w:tc>
          <w:tcPr>
            <w:tcW w:w="0" w:type="auto"/>
            <w:vAlign w:val="center"/>
            <w:hideMark/>
          </w:tcPr>
          <w:p w14:paraId="005F5507" w14:textId="77777777" w:rsidR="0097358C" w:rsidRPr="0097358C" w:rsidRDefault="0097358C" w:rsidP="0097358C">
            <w:r w:rsidRPr="0097358C">
              <w:t>Week 16</w:t>
            </w:r>
          </w:p>
        </w:tc>
        <w:tc>
          <w:tcPr>
            <w:tcW w:w="0" w:type="auto"/>
            <w:vAlign w:val="center"/>
            <w:hideMark/>
          </w:tcPr>
          <w:p w14:paraId="644DA656" w14:textId="77777777" w:rsidR="0097358C" w:rsidRPr="0097358C" w:rsidRDefault="0097358C" w:rsidP="0097358C">
            <w:r w:rsidRPr="0097358C">
              <w:t>One Paris Review interview with a writer you admire (free online). Note how they describe their process.</w:t>
            </w:r>
          </w:p>
        </w:tc>
      </w:tr>
    </w:tbl>
    <w:p w14:paraId="37EB176C" w14:textId="77777777" w:rsidR="0097358C" w:rsidRPr="0097358C" w:rsidRDefault="0097358C" w:rsidP="0097358C">
      <w:r w:rsidRPr="0097358C">
        <w:rPr>
          <w:b/>
          <w:bCs/>
        </w:rPr>
        <w:t>Reading lens:</w:t>
      </w:r>
      <w:r w:rsidRPr="0097358C">
        <w:t xml:space="preserve"> Bacigalupi and Robinson both write systems fiction—stories where economics, policy, and infrastructure are as alive as characters. How do they dramatize systemic forces without lecturing? How do they make resource scarcity feel visceral?</w:t>
      </w:r>
    </w:p>
    <w:p w14:paraId="50EE6E43" w14:textId="77777777" w:rsidR="0097358C" w:rsidRPr="0097358C" w:rsidRDefault="0097358C" w:rsidP="0097358C">
      <w:r w:rsidRPr="0097358C">
        <w:rPr>
          <w:b/>
          <w:bCs/>
        </w:rPr>
        <w:t>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8230"/>
      </w:tblGrid>
      <w:tr w:rsidR="0097358C" w:rsidRPr="0097358C" w14:paraId="4937A38C" w14:textId="77777777">
        <w:trPr>
          <w:tblHeader/>
          <w:tblCellSpacing w:w="15" w:type="dxa"/>
        </w:trPr>
        <w:tc>
          <w:tcPr>
            <w:tcW w:w="0" w:type="auto"/>
            <w:vAlign w:val="center"/>
            <w:hideMark/>
          </w:tcPr>
          <w:p w14:paraId="6608ECFC" w14:textId="77777777" w:rsidR="0097358C" w:rsidRPr="0097358C" w:rsidRDefault="0097358C" w:rsidP="0097358C">
            <w:pPr>
              <w:rPr>
                <w:b/>
                <w:bCs/>
              </w:rPr>
            </w:pPr>
            <w:r w:rsidRPr="0097358C">
              <w:rPr>
                <w:b/>
                <w:bCs/>
              </w:rPr>
              <w:t>Saturday 13</w:t>
            </w:r>
          </w:p>
        </w:tc>
        <w:tc>
          <w:tcPr>
            <w:tcW w:w="0" w:type="auto"/>
            <w:vAlign w:val="center"/>
            <w:hideMark/>
          </w:tcPr>
          <w:p w14:paraId="7F7867EB" w14:textId="77777777" w:rsidR="0097358C" w:rsidRPr="0097358C" w:rsidRDefault="0097358C" w:rsidP="0097358C">
            <w:pPr>
              <w:rPr>
                <w:b/>
                <w:bCs/>
              </w:rPr>
            </w:pPr>
            <w:r w:rsidRPr="0097358C">
              <w:rPr>
                <w:b/>
                <w:bCs/>
              </w:rPr>
              <w:t>The thesis-to-story translation. Take an investment thesis you believe—about energy, markets, infrastructure. Write it as argument first (500 words). Then identify: who gets hurt if this thesis plays out? Who faces an impossible choice?</w:t>
            </w:r>
          </w:p>
        </w:tc>
      </w:tr>
      <w:tr w:rsidR="0097358C" w:rsidRPr="0097358C" w14:paraId="494F5342" w14:textId="77777777">
        <w:trPr>
          <w:tblCellSpacing w:w="15" w:type="dxa"/>
        </w:trPr>
        <w:tc>
          <w:tcPr>
            <w:tcW w:w="0" w:type="auto"/>
            <w:vAlign w:val="center"/>
            <w:hideMark/>
          </w:tcPr>
          <w:p w14:paraId="768A1164" w14:textId="77777777" w:rsidR="0097358C" w:rsidRPr="0097358C" w:rsidRDefault="0097358C" w:rsidP="0097358C">
            <w:r w:rsidRPr="0097358C">
              <w:t>Saturday 14</w:t>
            </w:r>
          </w:p>
        </w:tc>
        <w:tc>
          <w:tcPr>
            <w:tcW w:w="0" w:type="auto"/>
            <w:vAlign w:val="center"/>
            <w:hideMark/>
          </w:tcPr>
          <w:p w14:paraId="29CA19DF" w14:textId="77777777" w:rsidR="0097358C" w:rsidRPr="0097358C" w:rsidRDefault="0097358C" w:rsidP="0097358C">
            <w:r w:rsidRPr="0097358C">
              <w:t xml:space="preserve">Write a scene set in the world where your thesis has already happened. A character living inside its consequences. The thesis is invisible </w:t>
            </w:r>
            <w:proofErr w:type="gramStart"/>
            <w:r w:rsidRPr="0097358C">
              <w:t>scaffolding—never stated</w:t>
            </w:r>
            <w:proofErr w:type="gramEnd"/>
            <w:r w:rsidRPr="0097358C">
              <w:t>, only felt. 1,200 words.</w:t>
            </w:r>
          </w:p>
        </w:tc>
      </w:tr>
      <w:tr w:rsidR="0097358C" w:rsidRPr="0097358C" w14:paraId="675EBB04" w14:textId="77777777">
        <w:trPr>
          <w:tblCellSpacing w:w="15" w:type="dxa"/>
        </w:trPr>
        <w:tc>
          <w:tcPr>
            <w:tcW w:w="0" w:type="auto"/>
            <w:vAlign w:val="center"/>
            <w:hideMark/>
          </w:tcPr>
          <w:p w14:paraId="0339DD40" w14:textId="77777777" w:rsidR="0097358C" w:rsidRPr="0097358C" w:rsidRDefault="0097358C" w:rsidP="0097358C">
            <w:r w:rsidRPr="0097358C">
              <w:t>Saturday 15</w:t>
            </w:r>
          </w:p>
        </w:tc>
        <w:tc>
          <w:tcPr>
            <w:tcW w:w="0" w:type="auto"/>
            <w:vAlign w:val="center"/>
            <w:hideMark/>
          </w:tcPr>
          <w:p w14:paraId="5DE9A4A8" w14:textId="77777777" w:rsidR="0097358C" w:rsidRPr="0097358C" w:rsidRDefault="0097358C" w:rsidP="0097358C">
            <w:r w:rsidRPr="0097358C">
              <w:t xml:space="preserve">Write a complete short story draft. Beginning, middle, end. Set it in a world you know—energy systems, trading, infrastructure—with one element shifted. One technology that exists. One policy that passed. 2,000 words. It doesn't have to be good. It </w:t>
            </w:r>
            <w:proofErr w:type="gramStart"/>
            <w:r w:rsidRPr="0097358C">
              <w:t>has to</w:t>
            </w:r>
            <w:proofErr w:type="gramEnd"/>
            <w:r w:rsidRPr="0097358C">
              <w:t xml:space="preserve"> be complete.</w:t>
            </w:r>
          </w:p>
        </w:tc>
      </w:tr>
      <w:tr w:rsidR="0097358C" w:rsidRPr="0097358C" w14:paraId="2324DD61" w14:textId="77777777">
        <w:trPr>
          <w:tblCellSpacing w:w="15" w:type="dxa"/>
        </w:trPr>
        <w:tc>
          <w:tcPr>
            <w:tcW w:w="0" w:type="auto"/>
            <w:vAlign w:val="center"/>
            <w:hideMark/>
          </w:tcPr>
          <w:p w14:paraId="38396E35" w14:textId="77777777" w:rsidR="0097358C" w:rsidRPr="0097358C" w:rsidRDefault="0097358C" w:rsidP="0097358C">
            <w:r w:rsidRPr="0097358C">
              <w:t>Saturday 16</w:t>
            </w:r>
          </w:p>
        </w:tc>
        <w:tc>
          <w:tcPr>
            <w:tcW w:w="0" w:type="auto"/>
            <w:vAlign w:val="center"/>
            <w:hideMark/>
          </w:tcPr>
          <w:p w14:paraId="0E45B45C" w14:textId="77777777" w:rsidR="0097358C" w:rsidRPr="0097358C" w:rsidRDefault="0097358C" w:rsidP="0097358C">
            <w:r w:rsidRPr="0097358C">
              <w:t>Let the story sit. Write a new scale-shift moment instead. Something you noticed this week. Keep the muscle warm while the story rests.</w:t>
            </w:r>
          </w:p>
        </w:tc>
      </w:tr>
    </w:tbl>
    <w:p w14:paraId="584D8F4E" w14:textId="77777777" w:rsidR="0097358C" w:rsidRPr="0097358C" w:rsidRDefault="0097358C" w:rsidP="0097358C">
      <w:r w:rsidRPr="0097358C">
        <w:rPr>
          <w:b/>
          <w:bCs/>
        </w:rPr>
        <w:t>End of month:</w:t>
      </w:r>
      <w:r w:rsidRPr="0097358C">
        <w:t xml:space="preserve"> You've completed a short story draft. Read it once, note your instincts about what's working and what isn't, then set it aside. You'll return to it.</w:t>
      </w:r>
    </w:p>
    <w:p w14:paraId="327F7E9A" w14:textId="77777777" w:rsidR="0097358C" w:rsidRPr="0097358C" w:rsidRDefault="0097358C" w:rsidP="0097358C">
      <w:r w:rsidRPr="0097358C">
        <w:pict w14:anchorId="611C4527">
          <v:rect id="_x0000_i1083" style="width:0;height:1.5pt" o:hralign="center" o:hrstd="t" o:hr="t" fillcolor="#a0a0a0" stroked="f"/>
        </w:pict>
      </w:r>
    </w:p>
    <w:p w14:paraId="60289690" w14:textId="77777777" w:rsidR="0097358C" w:rsidRPr="0097358C" w:rsidRDefault="0097358C" w:rsidP="0097358C">
      <w:pPr>
        <w:rPr>
          <w:b/>
          <w:bCs/>
        </w:rPr>
      </w:pPr>
      <w:r w:rsidRPr="0097358C">
        <w:rPr>
          <w:b/>
          <w:bCs/>
        </w:rPr>
        <w:t>Month 5: Expansion and Revision</w:t>
      </w:r>
    </w:p>
    <w:p w14:paraId="1024EA22" w14:textId="77777777" w:rsidR="0097358C" w:rsidRPr="0097358C" w:rsidRDefault="0097358C" w:rsidP="0097358C">
      <w:r w:rsidRPr="0097358C">
        <w:rPr>
          <w:b/>
          <w:bCs/>
        </w:rPr>
        <w:t>Theme:</w:t>
      </w:r>
      <w:r w:rsidRPr="0097358C">
        <w:t xml:space="preserve"> Trying different forms. Learning to revise. Developing range.</w:t>
      </w:r>
    </w:p>
    <w:p w14:paraId="7336C954" w14:textId="77777777" w:rsidR="0097358C" w:rsidRPr="0097358C" w:rsidRDefault="0097358C" w:rsidP="0097358C">
      <w:r w:rsidRPr="0097358C">
        <w:rPr>
          <w:b/>
          <w:bCs/>
        </w:rPr>
        <w:t>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8462"/>
      </w:tblGrid>
      <w:tr w:rsidR="0097358C" w:rsidRPr="0097358C" w14:paraId="36EBD451" w14:textId="77777777">
        <w:trPr>
          <w:tblHeader/>
          <w:tblCellSpacing w:w="15" w:type="dxa"/>
        </w:trPr>
        <w:tc>
          <w:tcPr>
            <w:tcW w:w="0" w:type="auto"/>
            <w:vAlign w:val="center"/>
            <w:hideMark/>
          </w:tcPr>
          <w:p w14:paraId="17D69773" w14:textId="77777777" w:rsidR="0097358C" w:rsidRPr="0097358C" w:rsidRDefault="0097358C" w:rsidP="0097358C">
            <w:pPr>
              <w:rPr>
                <w:b/>
                <w:bCs/>
              </w:rPr>
            </w:pPr>
            <w:r w:rsidRPr="0097358C">
              <w:rPr>
                <w:b/>
                <w:bCs/>
              </w:rPr>
              <w:lastRenderedPageBreak/>
              <w:t>Week 17</w:t>
            </w:r>
          </w:p>
        </w:tc>
        <w:tc>
          <w:tcPr>
            <w:tcW w:w="0" w:type="auto"/>
            <w:vAlign w:val="center"/>
            <w:hideMark/>
          </w:tcPr>
          <w:p w14:paraId="1E7CDB0A" w14:textId="77777777" w:rsidR="0097358C" w:rsidRPr="0097358C" w:rsidRDefault="0097358C" w:rsidP="0097358C">
            <w:pPr>
              <w:rPr>
                <w:b/>
                <w:bCs/>
              </w:rPr>
            </w:pPr>
            <w:r w:rsidRPr="0097358C">
              <w:rPr>
                <w:b/>
                <w:bCs/>
              </w:rPr>
              <w:t xml:space="preserve">Jeff VanderMeer, </w:t>
            </w:r>
            <w:r w:rsidRPr="0097358C">
              <w:rPr>
                <w:b/>
                <w:bCs/>
                <w:i/>
                <w:iCs/>
              </w:rPr>
              <w:t>Annihilation</w:t>
            </w:r>
          </w:p>
        </w:tc>
      </w:tr>
      <w:tr w:rsidR="0097358C" w:rsidRPr="0097358C" w14:paraId="06F2076C" w14:textId="77777777">
        <w:trPr>
          <w:tblCellSpacing w:w="15" w:type="dxa"/>
        </w:trPr>
        <w:tc>
          <w:tcPr>
            <w:tcW w:w="0" w:type="auto"/>
            <w:vAlign w:val="center"/>
            <w:hideMark/>
          </w:tcPr>
          <w:p w14:paraId="103CFE6C" w14:textId="77777777" w:rsidR="0097358C" w:rsidRPr="0097358C" w:rsidRDefault="0097358C" w:rsidP="0097358C">
            <w:r w:rsidRPr="0097358C">
              <w:t>Week 18</w:t>
            </w:r>
          </w:p>
        </w:tc>
        <w:tc>
          <w:tcPr>
            <w:tcW w:w="0" w:type="auto"/>
            <w:vAlign w:val="center"/>
            <w:hideMark/>
          </w:tcPr>
          <w:p w14:paraId="0EF9244B" w14:textId="77777777" w:rsidR="0097358C" w:rsidRPr="0097358C" w:rsidRDefault="0097358C" w:rsidP="0097358C">
            <w:r w:rsidRPr="0097358C">
              <w:t xml:space="preserve">Brian Greene, </w:t>
            </w:r>
            <w:r w:rsidRPr="0097358C">
              <w:rPr>
                <w:i/>
                <w:iCs/>
              </w:rPr>
              <w:t>Until the End of Time</w:t>
            </w:r>
            <w:r w:rsidRPr="0097358C">
              <w:t>, selected chapters (Prologue, Chapters 1-3, 9-11)</w:t>
            </w:r>
          </w:p>
        </w:tc>
      </w:tr>
      <w:tr w:rsidR="0097358C" w:rsidRPr="0097358C" w14:paraId="13CE2284" w14:textId="77777777">
        <w:trPr>
          <w:tblCellSpacing w:w="15" w:type="dxa"/>
        </w:trPr>
        <w:tc>
          <w:tcPr>
            <w:tcW w:w="0" w:type="auto"/>
            <w:vAlign w:val="center"/>
            <w:hideMark/>
          </w:tcPr>
          <w:p w14:paraId="0E137A3A" w14:textId="77777777" w:rsidR="0097358C" w:rsidRPr="0097358C" w:rsidRDefault="0097358C" w:rsidP="0097358C">
            <w:r w:rsidRPr="0097358C">
              <w:t>Week 19</w:t>
            </w:r>
          </w:p>
        </w:tc>
        <w:tc>
          <w:tcPr>
            <w:tcW w:w="0" w:type="auto"/>
            <w:vAlign w:val="center"/>
            <w:hideMark/>
          </w:tcPr>
          <w:p w14:paraId="1C44BB32" w14:textId="77777777" w:rsidR="0097358C" w:rsidRPr="0097358C" w:rsidRDefault="0097358C" w:rsidP="0097358C">
            <w:r w:rsidRPr="0097358C">
              <w:t>Revisit passages you marked in earlier months. Reread with fresh eyes. What do you notice now that you missed?</w:t>
            </w:r>
          </w:p>
        </w:tc>
      </w:tr>
      <w:tr w:rsidR="0097358C" w:rsidRPr="0097358C" w14:paraId="2C53D3E0" w14:textId="77777777">
        <w:trPr>
          <w:tblCellSpacing w:w="15" w:type="dxa"/>
        </w:trPr>
        <w:tc>
          <w:tcPr>
            <w:tcW w:w="0" w:type="auto"/>
            <w:vAlign w:val="center"/>
            <w:hideMark/>
          </w:tcPr>
          <w:p w14:paraId="660EE204" w14:textId="77777777" w:rsidR="0097358C" w:rsidRPr="0097358C" w:rsidRDefault="0097358C" w:rsidP="0097358C">
            <w:r w:rsidRPr="0097358C">
              <w:t>Week 20</w:t>
            </w:r>
          </w:p>
        </w:tc>
        <w:tc>
          <w:tcPr>
            <w:tcW w:w="0" w:type="auto"/>
            <w:vAlign w:val="center"/>
            <w:hideMark/>
          </w:tcPr>
          <w:p w14:paraId="640198E7" w14:textId="77777777" w:rsidR="0097358C" w:rsidRPr="0097358C" w:rsidRDefault="0097358C" w:rsidP="0097358C">
            <w:r w:rsidRPr="0097358C">
              <w:t xml:space="preserve">Read 3-4 short stories from </w:t>
            </w:r>
            <w:proofErr w:type="spellStart"/>
            <w:r w:rsidRPr="0097358C">
              <w:rPr>
                <w:i/>
                <w:iCs/>
              </w:rPr>
              <w:t>Clarkesworld</w:t>
            </w:r>
            <w:proofErr w:type="spellEnd"/>
            <w:r w:rsidRPr="0097358C">
              <w:t xml:space="preserve"> or </w:t>
            </w:r>
            <w:r w:rsidRPr="0097358C">
              <w:rPr>
                <w:i/>
                <w:iCs/>
              </w:rPr>
              <w:t>Lightspeed</w:t>
            </w:r>
            <w:r w:rsidRPr="0097358C">
              <w:t xml:space="preserve"> (free online). See what's being published now.</w:t>
            </w:r>
          </w:p>
        </w:tc>
      </w:tr>
    </w:tbl>
    <w:p w14:paraId="26F3F8D1" w14:textId="77777777" w:rsidR="0097358C" w:rsidRPr="0097358C" w:rsidRDefault="0097358C" w:rsidP="0097358C">
      <w:r w:rsidRPr="0097358C">
        <w:rPr>
          <w:b/>
          <w:bCs/>
        </w:rPr>
        <w:t>Reading lens:</w:t>
      </w:r>
      <w:r w:rsidRPr="0097358C">
        <w:t xml:space="preserve"> VanderMeer creates institutional uncanny—familiar structures made strange. Greene is a scientist writing about meaning for general audiences. What can you use from each?</w:t>
      </w:r>
    </w:p>
    <w:p w14:paraId="789D257E" w14:textId="77777777" w:rsidR="0097358C" w:rsidRPr="0097358C" w:rsidRDefault="0097358C" w:rsidP="0097358C">
      <w:r w:rsidRPr="0097358C">
        <w:rPr>
          <w:b/>
          <w:bCs/>
        </w:rPr>
        <w:t>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8207"/>
      </w:tblGrid>
      <w:tr w:rsidR="0097358C" w:rsidRPr="0097358C" w14:paraId="6453DC40" w14:textId="77777777">
        <w:trPr>
          <w:tblHeader/>
          <w:tblCellSpacing w:w="15" w:type="dxa"/>
        </w:trPr>
        <w:tc>
          <w:tcPr>
            <w:tcW w:w="0" w:type="auto"/>
            <w:vAlign w:val="center"/>
            <w:hideMark/>
          </w:tcPr>
          <w:p w14:paraId="3FB43C1F" w14:textId="77777777" w:rsidR="0097358C" w:rsidRPr="0097358C" w:rsidRDefault="0097358C" w:rsidP="0097358C">
            <w:pPr>
              <w:rPr>
                <w:b/>
                <w:bCs/>
              </w:rPr>
            </w:pPr>
            <w:r w:rsidRPr="0097358C">
              <w:rPr>
                <w:b/>
                <w:bCs/>
              </w:rPr>
              <w:t>Saturday 17</w:t>
            </w:r>
          </w:p>
        </w:tc>
        <w:tc>
          <w:tcPr>
            <w:tcW w:w="0" w:type="auto"/>
            <w:vAlign w:val="center"/>
            <w:hideMark/>
          </w:tcPr>
          <w:p w14:paraId="00735A17" w14:textId="77777777" w:rsidR="0097358C" w:rsidRPr="0097358C" w:rsidRDefault="0097358C" w:rsidP="0097358C">
            <w:pPr>
              <w:rPr>
                <w:b/>
                <w:bCs/>
              </w:rPr>
            </w:pPr>
            <w:r w:rsidRPr="0097358C">
              <w:rPr>
                <w:b/>
                <w:bCs/>
              </w:rPr>
              <w:t>Write a narrative nonfiction piece about something real from your career—a project, a crisis, a decision—told as a story with scenes and characters. Not a summary. Not an explainer. A narrative. 1,500 words.</w:t>
            </w:r>
          </w:p>
        </w:tc>
      </w:tr>
      <w:tr w:rsidR="0097358C" w:rsidRPr="0097358C" w14:paraId="714C22EF" w14:textId="77777777">
        <w:trPr>
          <w:tblCellSpacing w:w="15" w:type="dxa"/>
        </w:trPr>
        <w:tc>
          <w:tcPr>
            <w:tcW w:w="0" w:type="auto"/>
            <w:vAlign w:val="center"/>
            <w:hideMark/>
          </w:tcPr>
          <w:p w14:paraId="0035706D" w14:textId="77777777" w:rsidR="0097358C" w:rsidRPr="0097358C" w:rsidRDefault="0097358C" w:rsidP="0097358C">
            <w:r w:rsidRPr="0097358C">
              <w:t>Saturday 18</w:t>
            </w:r>
          </w:p>
        </w:tc>
        <w:tc>
          <w:tcPr>
            <w:tcW w:w="0" w:type="auto"/>
            <w:vAlign w:val="center"/>
            <w:hideMark/>
          </w:tcPr>
          <w:p w14:paraId="1D26B721" w14:textId="77777777" w:rsidR="0097358C" w:rsidRPr="0097358C" w:rsidRDefault="0097358C" w:rsidP="0097358C">
            <w:r w:rsidRPr="0097358C">
              <w:t>Return to your Month 4 short story. Rewrite the opening. Then rewrite the ending. Don't touch the middle yet.</w:t>
            </w:r>
          </w:p>
        </w:tc>
      </w:tr>
      <w:tr w:rsidR="0097358C" w:rsidRPr="0097358C" w14:paraId="7DC4777D" w14:textId="77777777">
        <w:trPr>
          <w:tblCellSpacing w:w="15" w:type="dxa"/>
        </w:trPr>
        <w:tc>
          <w:tcPr>
            <w:tcW w:w="0" w:type="auto"/>
            <w:vAlign w:val="center"/>
            <w:hideMark/>
          </w:tcPr>
          <w:p w14:paraId="10E53106" w14:textId="77777777" w:rsidR="0097358C" w:rsidRPr="0097358C" w:rsidRDefault="0097358C" w:rsidP="0097358C">
            <w:r w:rsidRPr="0097358C">
              <w:t>Saturday 19</w:t>
            </w:r>
          </w:p>
        </w:tc>
        <w:tc>
          <w:tcPr>
            <w:tcW w:w="0" w:type="auto"/>
            <w:vAlign w:val="center"/>
            <w:hideMark/>
          </w:tcPr>
          <w:p w14:paraId="439672F2" w14:textId="77777777" w:rsidR="0097358C" w:rsidRPr="0097358C" w:rsidRDefault="0097358C" w:rsidP="0097358C">
            <w:r w:rsidRPr="0097358C">
              <w:t>Rewrite the middle of your story. Cut 20% of total word count. Tighten every sentence.</w:t>
            </w:r>
          </w:p>
        </w:tc>
      </w:tr>
      <w:tr w:rsidR="0097358C" w:rsidRPr="0097358C" w14:paraId="79788E50" w14:textId="77777777">
        <w:trPr>
          <w:tblCellSpacing w:w="15" w:type="dxa"/>
        </w:trPr>
        <w:tc>
          <w:tcPr>
            <w:tcW w:w="0" w:type="auto"/>
            <w:vAlign w:val="center"/>
            <w:hideMark/>
          </w:tcPr>
          <w:p w14:paraId="752904D9" w14:textId="77777777" w:rsidR="0097358C" w:rsidRPr="0097358C" w:rsidRDefault="0097358C" w:rsidP="0097358C">
            <w:r w:rsidRPr="0097358C">
              <w:t>Saturday 20</w:t>
            </w:r>
          </w:p>
        </w:tc>
        <w:tc>
          <w:tcPr>
            <w:tcW w:w="0" w:type="auto"/>
            <w:vAlign w:val="center"/>
            <w:hideMark/>
          </w:tcPr>
          <w:p w14:paraId="41ABDE36" w14:textId="77777777" w:rsidR="0097358C" w:rsidRPr="0097358C" w:rsidRDefault="0097358C" w:rsidP="0097358C">
            <w:r w:rsidRPr="0097358C">
              <w:t xml:space="preserve">Write a personal essay about your relationship to wonder and scale. Not explaining it to </w:t>
            </w:r>
            <w:proofErr w:type="gramStart"/>
            <w:r w:rsidRPr="0097358C">
              <w:t>others—</w:t>
            </w:r>
            <w:proofErr w:type="gramEnd"/>
            <w:r w:rsidRPr="0097358C">
              <w:t>exploring it for yourself. When did it start? Why does it matter? What does it feel like? 1,200 words.</w:t>
            </w:r>
          </w:p>
        </w:tc>
      </w:tr>
    </w:tbl>
    <w:p w14:paraId="20F884F5" w14:textId="77777777" w:rsidR="0097358C" w:rsidRPr="0097358C" w:rsidRDefault="0097358C" w:rsidP="0097358C">
      <w:r w:rsidRPr="0097358C">
        <w:rPr>
          <w:b/>
          <w:bCs/>
        </w:rPr>
        <w:t>End of month:</w:t>
      </w:r>
      <w:r w:rsidRPr="0097358C">
        <w:t xml:space="preserve"> You've now written in three forms: short fiction, narrative nonfiction, personal essay. Which felt most natural? Which produced your strongest work? This is important data.</w:t>
      </w:r>
    </w:p>
    <w:p w14:paraId="79116213" w14:textId="77777777" w:rsidR="0097358C" w:rsidRPr="0097358C" w:rsidRDefault="0097358C" w:rsidP="0097358C">
      <w:r w:rsidRPr="0097358C">
        <w:pict w14:anchorId="1495C136">
          <v:rect id="_x0000_i1084" style="width:0;height:1.5pt" o:hralign="center" o:hrstd="t" o:hr="t" fillcolor="#a0a0a0" stroked="f"/>
        </w:pict>
      </w:r>
    </w:p>
    <w:p w14:paraId="2AEC6026" w14:textId="77777777" w:rsidR="0097358C" w:rsidRPr="0097358C" w:rsidRDefault="0097358C" w:rsidP="0097358C">
      <w:pPr>
        <w:rPr>
          <w:b/>
          <w:bCs/>
        </w:rPr>
      </w:pPr>
      <w:r w:rsidRPr="0097358C">
        <w:rPr>
          <w:b/>
          <w:bCs/>
        </w:rPr>
        <w:t>Month 6: Consolidation and Direction</w:t>
      </w:r>
    </w:p>
    <w:p w14:paraId="49316559" w14:textId="77777777" w:rsidR="0097358C" w:rsidRPr="0097358C" w:rsidRDefault="0097358C" w:rsidP="0097358C">
      <w:r w:rsidRPr="0097358C">
        <w:rPr>
          <w:b/>
          <w:bCs/>
        </w:rPr>
        <w:t>Theme:</w:t>
      </w:r>
      <w:r w:rsidRPr="0097358C">
        <w:t xml:space="preserve"> Producing one polished piece. Setting your trajectory for the next phase.</w:t>
      </w:r>
    </w:p>
    <w:p w14:paraId="0709F57B" w14:textId="77777777" w:rsidR="0097358C" w:rsidRPr="0097358C" w:rsidRDefault="0097358C" w:rsidP="0097358C">
      <w:r w:rsidRPr="0097358C">
        <w:rPr>
          <w:b/>
          <w:bCs/>
        </w:rPr>
        <w:t>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8479"/>
      </w:tblGrid>
      <w:tr w:rsidR="0097358C" w:rsidRPr="0097358C" w14:paraId="5655E868" w14:textId="77777777">
        <w:trPr>
          <w:tblHeader/>
          <w:tblCellSpacing w:w="15" w:type="dxa"/>
        </w:trPr>
        <w:tc>
          <w:tcPr>
            <w:tcW w:w="0" w:type="auto"/>
            <w:vAlign w:val="center"/>
            <w:hideMark/>
          </w:tcPr>
          <w:p w14:paraId="241B239C" w14:textId="77777777" w:rsidR="0097358C" w:rsidRPr="0097358C" w:rsidRDefault="0097358C" w:rsidP="0097358C">
            <w:pPr>
              <w:rPr>
                <w:b/>
                <w:bCs/>
              </w:rPr>
            </w:pPr>
            <w:r w:rsidRPr="0097358C">
              <w:rPr>
                <w:b/>
                <w:bCs/>
              </w:rPr>
              <w:lastRenderedPageBreak/>
              <w:t>Week 21</w:t>
            </w:r>
          </w:p>
        </w:tc>
        <w:tc>
          <w:tcPr>
            <w:tcW w:w="0" w:type="auto"/>
            <w:vAlign w:val="center"/>
            <w:hideMark/>
          </w:tcPr>
          <w:p w14:paraId="4031ECCA" w14:textId="77777777" w:rsidR="0097358C" w:rsidRPr="0097358C" w:rsidRDefault="0097358C" w:rsidP="0097358C">
            <w:pPr>
              <w:rPr>
                <w:b/>
                <w:bCs/>
              </w:rPr>
            </w:pPr>
            <w:r w:rsidRPr="0097358C">
              <w:rPr>
                <w:b/>
                <w:bCs/>
              </w:rPr>
              <w:t xml:space="preserve">Reread </w:t>
            </w:r>
            <w:r w:rsidRPr="0097358C">
              <w:rPr>
                <w:b/>
                <w:bCs/>
                <w:i/>
                <w:iCs/>
              </w:rPr>
              <w:t>Never Let Me Go</w:t>
            </w:r>
            <w:r w:rsidRPr="0097358C">
              <w:rPr>
                <w:b/>
                <w:bCs/>
              </w:rPr>
              <w:t xml:space="preserve"> or your favorite from the six months</w:t>
            </w:r>
          </w:p>
        </w:tc>
      </w:tr>
      <w:tr w:rsidR="0097358C" w:rsidRPr="0097358C" w14:paraId="39912F67" w14:textId="77777777">
        <w:trPr>
          <w:tblCellSpacing w:w="15" w:type="dxa"/>
        </w:trPr>
        <w:tc>
          <w:tcPr>
            <w:tcW w:w="0" w:type="auto"/>
            <w:vAlign w:val="center"/>
            <w:hideMark/>
          </w:tcPr>
          <w:p w14:paraId="38C1D49E" w14:textId="77777777" w:rsidR="0097358C" w:rsidRPr="0097358C" w:rsidRDefault="0097358C" w:rsidP="0097358C">
            <w:r w:rsidRPr="0097358C">
              <w:t>Week 22</w:t>
            </w:r>
          </w:p>
        </w:tc>
        <w:tc>
          <w:tcPr>
            <w:tcW w:w="0" w:type="auto"/>
            <w:vAlign w:val="center"/>
            <w:hideMark/>
          </w:tcPr>
          <w:p w14:paraId="7F068E62" w14:textId="77777777" w:rsidR="0097358C" w:rsidRPr="0097358C" w:rsidRDefault="0097358C" w:rsidP="0097358C">
            <w:r w:rsidRPr="0097358C">
              <w:t xml:space="preserve">Read about submission processes: </w:t>
            </w:r>
            <w:proofErr w:type="spellStart"/>
            <w:r w:rsidRPr="0097358C">
              <w:t>Clarkesworld</w:t>
            </w:r>
            <w:proofErr w:type="spellEnd"/>
            <w:r w:rsidRPr="0097358C">
              <w:t xml:space="preserve"> guidelines, literary magazine expectations, narrative journalism pitching</w:t>
            </w:r>
          </w:p>
        </w:tc>
      </w:tr>
      <w:tr w:rsidR="0097358C" w:rsidRPr="0097358C" w14:paraId="4B34DBFF" w14:textId="77777777">
        <w:trPr>
          <w:tblCellSpacing w:w="15" w:type="dxa"/>
        </w:trPr>
        <w:tc>
          <w:tcPr>
            <w:tcW w:w="0" w:type="auto"/>
            <w:vAlign w:val="center"/>
            <w:hideMark/>
          </w:tcPr>
          <w:p w14:paraId="11D4482E" w14:textId="77777777" w:rsidR="0097358C" w:rsidRPr="0097358C" w:rsidRDefault="0097358C" w:rsidP="0097358C">
            <w:r w:rsidRPr="0097358C">
              <w:t>Week 23</w:t>
            </w:r>
          </w:p>
        </w:tc>
        <w:tc>
          <w:tcPr>
            <w:tcW w:w="0" w:type="auto"/>
            <w:vAlign w:val="center"/>
            <w:hideMark/>
          </w:tcPr>
          <w:p w14:paraId="17E1C44F" w14:textId="77777777" w:rsidR="0097358C" w:rsidRPr="0097358C" w:rsidRDefault="0097358C" w:rsidP="0097358C">
            <w:r w:rsidRPr="0097358C">
              <w:t>Read one more Paris Review interview. Focus on how the writer describes their development over time.</w:t>
            </w:r>
          </w:p>
        </w:tc>
      </w:tr>
      <w:tr w:rsidR="0097358C" w:rsidRPr="0097358C" w14:paraId="7E83CB2D" w14:textId="77777777">
        <w:trPr>
          <w:tblCellSpacing w:w="15" w:type="dxa"/>
        </w:trPr>
        <w:tc>
          <w:tcPr>
            <w:tcW w:w="0" w:type="auto"/>
            <w:vAlign w:val="center"/>
            <w:hideMark/>
          </w:tcPr>
          <w:p w14:paraId="45E8A28C" w14:textId="77777777" w:rsidR="0097358C" w:rsidRPr="0097358C" w:rsidRDefault="0097358C" w:rsidP="0097358C">
            <w:r w:rsidRPr="0097358C">
              <w:t>Week 24</w:t>
            </w:r>
          </w:p>
        </w:tc>
        <w:tc>
          <w:tcPr>
            <w:tcW w:w="0" w:type="auto"/>
            <w:vAlign w:val="center"/>
            <w:hideMark/>
          </w:tcPr>
          <w:p w14:paraId="08B0B7B2" w14:textId="77777777" w:rsidR="0097358C" w:rsidRPr="0097358C" w:rsidRDefault="0097358C" w:rsidP="0097358C">
            <w:r w:rsidRPr="0097358C">
              <w:t>Free reading. Whatever calls to you.</w:t>
            </w:r>
          </w:p>
        </w:tc>
      </w:tr>
    </w:tbl>
    <w:p w14:paraId="2116814C" w14:textId="77777777" w:rsidR="0097358C" w:rsidRPr="0097358C" w:rsidRDefault="0097358C" w:rsidP="0097358C">
      <w:r w:rsidRPr="0097358C">
        <w:rPr>
          <w:b/>
          <w:bCs/>
        </w:rPr>
        <w:t>Writing: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8210"/>
      </w:tblGrid>
      <w:tr w:rsidR="0097358C" w:rsidRPr="0097358C" w14:paraId="3818EB62" w14:textId="77777777">
        <w:trPr>
          <w:tblHeader/>
          <w:tblCellSpacing w:w="15" w:type="dxa"/>
        </w:trPr>
        <w:tc>
          <w:tcPr>
            <w:tcW w:w="0" w:type="auto"/>
            <w:vAlign w:val="center"/>
            <w:hideMark/>
          </w:tcPr>
          <w:p w14:paraId="776B1580" w14:textId="77777777" w:rsidR="0097358C" w:rsidRPr="0097358C" w:rsidRDefault="0097358C" w:rsidP="0097358C">
            <w:pPr>
              <w:rPr>
                <w:b/>
                <w:bCs/>
              </w:rPr>
            </w:pPr>
            <w:r w:rsidRPr="0097358C">
              <w:rPr>
                <w:b/>
                <w:bCs/>
              </w:rPr>
              <w:t>Saturday 21</w:t>
            </w:r>
          </w:p>
        </w:tc>
        <w:tc>
          <w:tcPr>
            <w:tcW w:w="0" w:type="auto"/>
            <w:vAlign w:val="center"/>
            <w:hideMark/>
          </w:tcPr>
          <w:p w14:paraId="6224C7FC" w14:textId="77777777" w:rsidR="0097358C" w:rsidRPr="0097358C" w:rsidRDefault="0097358C" w:rsidP="0097358C">
            <w:pPr>
              <w:rPr>
                <w:b/>
                <w:bCs/>
              </w:rPr>
            </w:pPr>
            <w:r w:rsidRPr="0097358C">
              <w:rPr>
                <w:b/>
                <w:bCs/>
              </w:rPr>
              <w:t xml:space="preserve">Choose your single best piece from the five months. Begin serious revision. Structural edit: Does it start in the right place? End in the right place? Is the </w:t>
            </w:r>
            <w:proofErr w:type="gramStart"/>
            <w:r w:rsidRPr="0097358C">
              <w:rPr>
                <w:b/>
                <w:bCs/>
              </w:rPr>
              <w:t>shape</w:t>
            </w:r>
            <w:proofErr w:type="gramEnd"/>
            <w:r w:rsidRPr="0097358C">
              <w:rPr>
                <w:b/>
                <w:bCs/>
              </w:rPr>
              <w:t xml:space="preserve"> right?</w:t>
            </w:r>
          </w:p>
        </w:tc>
      </w:tr>
      <w:tr w:rsidR="0097358C" w:rsidRPr="0097358C" w14:paraId="15BCA5A6" w14:textId="77777777">
        <w:trPr>
          <w:tblCellSpacing w:w="15" w:type="dxa"/>
        </w:trPr>
        <w:tc>
          <w:tcPr>
            <w:tcW w:w="0" w:type="auto"/>
            <w:vAlign w:val="center"/>
            <w:hideMark/>
          </w:tcPr>
          <w:p w14:paraId="2F0AEA77" w14:textId="77777777" w:rsidR="0097358C" w:rsidRPr="0097358C" w:rsidRDefault="0097358C" w:rsidP="0097358C">
            <w:r w:rsidRPr="0097358C">
              <w:t>Saturday 22</w:t>
            </w:r>
          </w:p>
        </w:tc>
        <w:tc>
          <w:tcPr>
            <w:tcW w:w="0" w:type="auto"/>
            <w:vAlign w:val="center"/>
            <w:hideMark/>
          </w:tcPr>
          <w:p w14:paraId="50D1A53B" w14:textId="77777777" w:rsidR="0097358C" w:rsidRPr="0097358C" w:rsidRDefault="0097358C" w:rsidP="0097358C">
            <w:r w:rsidRPr="0097358C">
              <w:t xml:space="preserve">Line </w:t>
            </w:r>
            <w:proofErr w:type="gramStart"/>
            <w:r w:rsidRPr="0097358C">
              <w:t>edit</w:t>
            </w:r>
            <w:proofErr w:type="gramEnd"/>
            <w:r w:rsidRPr="0097358C">
              <w:t>. Every sentence. Read aloud. Cut anything that doesn't earn its space. Add where thinness shows.</w:t>
            </w:r>
          </w:p>
        </w:tc>
      </w:tr>
      <w:tr w:rsidR="0097358C" w:rsidRPr="0097358C" w14:paraId="3DBF3018" w14:textId="77777777">
        <w:trPr>
          <w:tblCellSpacing w:w="15" w:type="dxa"/>
        </w:trPr>
        <w:tc>
          <w:tcPr>
            <w:tcW w:w="0" w:type="auto"/>
            <w:vAlign w:val="center"/>
            <w:hideMark/>
          </w:tcPr>
          <w:p w14:paraId="012B8349" w14:textId="77777777" w:rsidR="0097358C" w:rsidRPr="0097358C" w:rsidRDefault="0097358C" w:rsidP="0097358C">
            <w:r w:rsidRPr="0097358C">
              <w:t>Saturday 23</w:t>
            </w:r>
          </w:p>
        </w:tc>
        <w:tc>
          <w:tcPr>
            <w:tcW w:w="0" w:type="auto"/>
            <w:vAlign w:val="center"/>
            <w:hideMark/>
          </w:tcPr>
          <w:p w14:paraId="7D5840E9" w14:textId="77777777" w:rsidR="0097358C" w:rsidRPr="0097358C" w:rsidRDefault="0097358C" w:rsidP="0097358C">
            <w:r w:rsidRPr="0097358C">
              <w:t>Final polish. Then write a one-paragraph description of the piece as if submitting it. What is it? What's it about? Why does it matter?</w:t>
            </w:r>
          </w:p>
        </w:tc>
      </w:tr>
      <w:tr w:rsidR="0097358C" w:rsidRPr="0097358C" w14:paraId="0CBDA517" w14:textId="77777777">
        <w:trPr>
          <w:tblCellSpacing w:w="15" w:type="dxa"/>
        </w:trPr>
        <w:tc>
          <w:tcPr>
            <w:tcW w:w="0" w:type="auto"/>
            <w:vAlign w:val="center"/>
            <w:hideMark/>
          </w:tcPr>
          <w:p w14:paraId="6AA4DB10" w14:textId="77777777" w:rsidR="0097358C" w:rsidRPr="0097358C" w:rsidRDefault="0097358C" w:rsidP="0097358C">
            <w:r w:rsidRPr="0097358C">
              <w:t>Saturday 24</w:t>
            </w:r>
          </w:p>
        </w:tc>
        <w:tc>
          <w:tcPr>
            <w:tcW w:w="0" w:type="auto"/>
            <w:vAlign w:val="center"/>
            <w:hideMark/>
          </w:tcPr>
          <w:p w14:paraId="5174E68E" w14:textId="77777777" w:rsidR="0097358C" w:rsidRPr="0097358C" w:rsidRDefault="0097358C" w:rsidP="0097358C">
            <w:r w:rsidRPr="0097358C">
              <w:t xml:space="preserve">Write your plan for months 7-12. What form will you focus on? Will you seek feedback? Will you submit somewhere? Will you expand your time commitment? What do you want to </w:t>
            </w:r>
            <w:proofErr w:type="gramStart"/>
            <w:r w:rsidRPr="0097358C">
              <w:t>have accomplished</w:t>
            </w:r>
            <w:proofErr w:type="gramEnd"/>
            <w:r w:rsidRPr="0097358C">
              <w:t xml:space="preserve"> one year from now?</w:t>
            </w:r>
          </w:p>
        </w:tc>
      </w:tr>
    </w:tbl>
    <w:p w14:paraId="62730C1D" w14:textId="77777777" w:rsidR="0097358C" w:rsidRPr="0097358C" w:rsidRDefault="0097358C" w:rsidP="0097358C">
      <w:r w:rsidRPr="0097358C">
        <w:rPr>
          <w:b/>
          <w:bCs/>
        </w:rPr>
        <w:t>End of month:</w:t>
      </w:r>
      <w:r w:rsidRPr="0097358C">
        <w:t xml:space="preserve"> You should have:</w:t>
      </w:r>
    </w:p>
    <w:p w14:paraId="72A4AD8B" w14:textId="77777777" w:rsidR="0097358C" w:rsidRPr="0097358C" w:rsidRDefault="0097358C" w:rsidP="0097358C">
      <w:pPr>
        <w:numPr>
          <w:ilvl w:val="0"/>
          <w:numId w:val="1"/>
        </w:numPr>
      </w:pPr>
      <w:r w:rsidRPr="0097358C">
        <w:t>One polished piece ready for a reader</w:t>
      </w:r>
    </w:p>
    <w:p w14:paraId="32A294C0" w14:textId="77777777" w:rsidR="0097358C" w:rsidRPr="0097358C" w:rsidRDefault="0097358C" w:rsidP="0097358C">
      <w:pPr>
        <w:numPr>
          <w:ilvl w:val="0"/>
          <w:numId w:val="1"/>
        </w:numPr>
      </w:pPr>
      <w:r w:rsidRPr="0097358C">
        <w:t>A body of 20+ exercises and drafts</w:t>
      </w:r>
    </w:p>
    <w:p w14:paraId="223148EB" w14:textId="77777777" w:rsidR="0097358C" w:rsidRPr="0097358C" w:rsidRDefault="0097358C" w:rsidP="0097358C">
      <w:pPr>
        <w:numPr>
          <w:ilvl w:val="0"/>
          <w:numId w:val="1"/>
        </w:numPr>
      </w:pPr>
      <w:r w:rsidRPr="0097358C">
        <w:t xml:space="preserve">A clear sense of your voice: </w:t>
      </w:r>
      <w:proofErr w:type="gramStart"/>
      <w:r w:rsidRPr="0097358C">
        <w:t>matter-of-fact</w:t>
      </w:r>
      <w:proofErr w:type="gramEnd"/>
      <w:r w:rsidRPr="0097358C">
        <w:t xml:space="preserve">, trading-inflected, </w:t>
      </w:r>
      <w:proofErr w:type="gramStart"/>
      <w:r w:rsidRPr="0097358C">
        <w:t>systems</w:t>
      </w:r>
      <w:proofErr w:type="gramEnd"/>
      <w:r w:rsidRPr="0097358C">
        <w:t>-oriented, reaching for scale</w:t>
      </w:r>
    </w:p>
    <w:p w14:paraId="57C71791" w14:textId="77777777" w:rsidR="0097358C" w:rsidRPr="0097358C" w:rsidRDefault="0097358C" w:rsidP="0097358C">
      <w:pPr>
        <w:numPr>
          <w:ilvl w:val="0"/>
          <w:numId w:val="1"/>
        </w:numPr>
      </w:pPr>
      <w:r w:rsidRPr="0097358C">
        <w:t>Evidence that you can do this</w:t>
      </w:r>
    </w:p>
    <w:p w14:paraId="0BDFF85C" w14:textId="77777777" w:rsidR="0097358C" w:rsidRPr="0097358C" w:rsidRDefault="0097358C" w:rsidP="0097358C">
      <w:pPr>
        <w:numPr>
          <w:ilvl w:val="0"/>
          <w:numId w:val="1"/>
        </w:numPr>
      </w:pPr>
      <w:r w:rsidRPr="0097358C">
        <w:t>A plan for what comes next</w:t>
      </w:r>
    </w:p>
    <w:p w14:paraId="2A479D5E" w14:textId="77777777" w:rsidR="0097358C" w:rsidRPr="0097358C" w:rsidRDefault="0097358C" w:rsidP="0097358C">
      <w:r w:rsidRPr="0097358C">
        <w:pict w14:anchorId="5021F880">
          <v:rect id="_x0000_i1085" style="width:0;height:1.5pt" o:hralign="center" o:hrstd="t" o:hr="t" fillcolor="#a0a0a0" stroked="f"/>
        </w:pict>
      </w:r>
    </w:p>
    <w:p w14:paraId="186CDE9E" w14:textId="77777777" w:rsidR="0097358C" w:rsidRPr="0097358C" w:rsidRDefault="0097358C" w:rsidP="0097358C">
      <w:pPr>
        <w:rPr>
          <w:b/>
          <w:bCs/>
        </w:rPr>
      </w:pPr>
      <w:r w:rsidRPr="0097358C">
        <w:rPr>
          <w:b/>
          <w:bCs/>
        </w:rPr>
        <w:t>Reading Summary by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8587"/>
      </w:tblGrid>
      <w:tr w:rsidR="0097358C" w:rsidRPr="0097358C" w14:paraId="7E6C792A" w14:textId="77777777">
        <w:trPr>
          <w:tblHeader/>
          <w:tblCellSpacing w:w="15" w:type="dxa"/>
        </w:trPr>
        <w:tc>
          <w:tcPr>
            <w:tcW w:w="0" w:type="auto"/>
            <w:vAlign w:val="center"/>
            <w:hideMark/>
          </w:tcPr>
          <w:p w14:paraId="23A5011B" w14:textId="77777777" w:rsidR="0097358C" w:rsidRPr="0097358C" w:rsidRDefault="0097358C" w:rsidP="0097358C">
            <w:pPr>
              <w:rPr>
                <w:b/>
                <w:bCs/>
              </w:rPr>
            </w:pPr>
            <w:r w:rsidRPr="0097358C">
              <w:rPr>
                <w:b/>
                <w:bCs/>
              </w:rPr>
              <w:lastRenderedPageBreak/>
              <w:t>Month</w:t>
            </w:r>
          </w:p>
        </w:tc>
        <w:tc>
          <w:tcPr>
            <w:tcW w:w="0" w:type="auto"/>
            <w:vAlign w:val="center"/>
            <w:hideMark/>
          </w:tcPr>
          <w:p w14:paraId="0C283B02" w14:textId="77777777" w:rsidR="0097358C" w:rsidRPr="0097358C" w:rsidRDefault="0097358C" w:rsidP="0097358C">
            <w:pPr>
              <w:rPr>
                <w:b/>
                <w:bCs/>
              </w:rPr>
            </w:pPr>
            <w:r w:rsidRPr="0097358C">
              <w:rPr>
                <w:b/>
                <w:bCs/>
              </w:rPr>
              <w:t>Primary Texts</w:t>
            </w:r>
          </w:p>
        </w:tc>
      </w:tr>
      <w:tr w:rsidR="0097358C" w:rsidRPr="0097358C" w14:paraId="53B09274" w14:textId="77777777">
        <w:trPr>
          <w:tblCellSpacing w:w="15" w:type="dxa"/>
        </w:trPr>
        <w:tc>
          <w:tcPr>
            <w:tcW w:w="0" w:type="auto"/>
            <w:vAlign w:val="center"/>
            <w:hideMark/>
          </w:tcPr>
          <w:p w14:paraId="22713E5D" w14:textId="77777777" w:rsidR="0097358C" w:rsidRPr="0097358C" w:rsidRDefault="0097358C" w:rsidP="0097358C">
            <w:r w:rsidRPr="0097358C">
              <w:t>1</w:t>
            </w:r>
          </w:p>
        </w:tc>
        <w:tc>
          <w:tcPr>
            <w:tcW w:w="0" w:type="auto"/>
            <w:vAlign w:val="center"/>
            <w:hideMark/>
          </w:tcPr>
          <w:p w14:paraId="6D72443C" w14:textId="77777777" w:rsidR="0097358C" w:rsidRPr="0097358C" w:rsidRDefault="0097358C" w:rsidP="0097358C">
            <w:r w:rsidRPr="0097358C">
              <w:t>Ted Chiang (two collections), Ishiguro (</w:t>
            </w:r>
            <w:r w:rsidRPr="0097358C">
              <w:rPr>
                <w:i/>
                <w:iCs/>
              </w:rPr>
              <w:t>Never Let Me Go</w:t>
            </w:r>
            <w:r w:rsidRPr="0097358C">
              <w:t>, first half)</w:t>
            </w:r>
          </w:p>
        </w:tc>
      </w:tr>
      <w:tr w:rsidR="0097358C" w:rsidRPr="0097358C" w14:paraId="29BDA405" w14:textId="77777777">
        <w:trPr>
          <w:tblCellSpacing w:w="15" w:type="dxa"/>
        </w:trPr>
        <w:tc>
          <w:tcPr>
            <w:tcW w:w="0" w:type="auto"/>
            <w:vAlign w:val="center"/>
            <w:hideMark/>
          </w:tcPr>
          <w:p w14:paraId="37EF5245" w14:textId="77777777" w:rsidR="0097358C" w:rsidRPr="0097358C" w:rsidRDefault="0097358C" w:rsidP="0097358C">
            <w:r w:rsidRPr="0097358C">
              <w:t>2</w:t>
            </w:r>
          </w:p>
        </w:tc>
        <w:tc>
          <w:tcPr>
            <w:tcW w:w="0" w:type="auto"/>
            <w:vAlign w:val="center"/>
            <w:hideMark/>
          </w:tcPr>
          <w:p w14:paraId="7333EAA5" w14:textId="77777777" w:rsidR="0097358C" w:rsidRPr="0097358C" w:rsidRDefault="0097358C" w:rsidP="0097358C">
            <w:r w:rsidRPr="0097358C">
              <w:t>Ishiguro (second half), Denis Johnson (</w:t>
            </w:r>
            <w:r w:rsidRPr="0097358C">
              <w:rPr>
                <w:i/>
                <w:iCs/>
              </w:rPr>
              <w:t>Jesus' Son</w:t>
            </w:r>
            <w:r w:rsidRPr="0097358C">
              <w:t>), Joan Didion (</w:t>
            </w:r>
            <w:r w:rsidRPr="0097358C">
              <w:rPr>
                <w:i/>
                <w:iCs/>
              </w:rPr>
              <w:t>Slouching Towards Bethlehem</w:t>
            </w:r>
            <w:r w:rsidRPr="0097358C">
              <w:t>)</w:t>
            </w:r>
          </w:p>
        </w:tc>
      </w:tr>
      <w:tr w:rsidR="0097358C" w:rsidRPr="0097358C" w14:paraId="78A758EB" w14:textId="77777777">
        <w:trPr>
          <w:tblCellSpacing w:w="15" w:type="dxa"/>
        </w:trPr>
        <w:tc>
          <w:tcPr>
            <w:tcW w:w="0" w:type="auto"/>
            <w:vAlign w:val="center"/>
            <w:hideMark/>
          </w:tcPr>
          <w:p w14:paraId="6B4A12D4" w14:textId="77777777" w:rsidR="0097358C" w:rsidRPr="0097358C" w:rsidRDefault="0097358C" w:rsidP="0097358C">
            <w:r w:rsidRPr="0097358C">
              <w:t>3</w:t>
            </w:r>
          </w:p>
        </w:tc>
        <w:tc>
          <w:tcPr>
            <w:tcW w:w="0" w:type="auto"/>
            <w:vAlign w:val="center"/>
            <w:hideMark/>
          </w:tcPr>
          <w:p w14:paraId="13C14601" w14:textId="77777777" w:rsidR="0097358C" w:rsidRPr="0097358C" w:rsidRDefault="0097358C" w:rsidP="0097358C">
            <w:r w:rsidRPr="0097358C">
              <w:t>William Gibson (</w:t>
            </w:r>
            <w:r w:rsidRPr="0097358C">
              <w:rPr>
                <w:i/>
                <w:iCs/>
              </w:rPr>
              <w:t>Pattern Recognition</w:t>
            </w:r>
            <w:r w:rsidRPr="0097358C">
              <w:t>), Alan Lightman (</w:t>
            </w:r>
            <w:r w:rsidRPr="0097358C">
              <w:rPr>
                <w:i/>
                <w:iCs/>
              </w:rPr>
              <w:t>Einstein's Dreams</w:t>
            </w:r>
            <w:r w:rsidRPr="0097358C">
              <w:t>), Andor rewatch (optional)</w:t>
            </w:r>
          </w:p>
        </w:tc>
      </w:tr>
      <w:tr w:rsidR="0097358C" w:rsidRPr="0097358C" w14:paraId="1BC3C8C6" w14:textId="77777777">
        <w:trPr>
          <w:tblCellSpacing w:w="15" w:type="dxa"/>
        </w:trPr>
        <w:tc>
          <w:tcPr>
            <w:tcW w:w="0" w:type="auto"/>
            <w:vAlign w:val="center"/>
            <w:hideMark/>
          </w:tcPr>
          <w:p w14:paraId="470B374A" w14:textId="77777777" w:rsidR="0097358C" w:rsidRPr="0097358C" w:rsidRDefault="0097358C" w:rsidP="0097358C">
            <w:r w:rsidRPr="0097358C">
              <w:t>4</w:t>
            </w:r>
          </w:p>
        </w:tc>
        <w:tc>
          <w:tcPr>
            <w:tcW w:w="0" w:type="auto"/>
            <w:vAlign w:val="center"/>
            <w:hideMark/>
          </w:tcPr>
          <w:p w14:paraId="1454FEE8" w14:textId="77777777" w:rsidR="0097358C" w:rsidRPr="0097358C" w:rsidRDefault="0097358C" w:rsidP="0097358C">
            <w:r w:rsidRPr="0097358C">
              <w:t>Paolo Bacigalupi (</w:t>
            </w:r>
            <w:r w:rsidRPr="0097358C">
              <w:rPr>
                <w:i/>
                <w:iCs/>
              </w:rPr>
              <w:t>The Water Knife</w:t>
            </w:r>
            <w:r w:rsidRPr="0097358C">
              <w:t>), Kim Stanley Robinson (</w:t>
            </w:r>
            <w:r w:rsidRPr="0097358C">
              <w:rPr>
                <w:i/>
                <w:iCs/>
              </w:rPr>
              <w:t>Ministry for the Future</w:t>
            </w:r>
            <w:r w:rsidRPr="0097358C">
              <w:t>, selected), Paris Review interview</w:t>
            </w:r>
          </w:p>
        </w:tc>
      </w:tr>
      <w:tr w:rsidR="0097358C" w:rsidRPr="0097358C" w14:paraId="30F78E32" w14:textId="77777777">
        <w:trPr>
          <w:tblCellSpacing w:w="15" w:type="dxa"/>
        </w:trPr>
        <w:tc>
          <w:tcPr>
            <w:tcW w:w="0" w:type="auto"/>
            <w:vAlign w:val="center"/>
            <w:hideMark/>
          </w:tcPr>
          <w:p w14:paraId="40FA1A23" w14:textId="77777777" w:rsidR="0097358C" w:rsidRPr="0097358C" w:rsidRDefault="0097358C" w:rsidP="0097358C">
            <w:r w:rsidRPr="0097358C">
              <w:t>5</w:t>
            </w:r>
          </w:p>
        </w:tc>
        <w:tc>
          <w:tcPr>
            <w:tcW w:w="0" w:type="auto"/>
            <w:vAlign w:val="center"/>
            <w:hideMark/>
          </w:tcPr>
          <w:p w14:paraId="55C9921F" w14:textId="77777777" w:rsidR="0097358C" w:rsidRPr="0097358C" w:rsidRDefault="0097358C" w:rsidP="0097358C">
            <w:r w:rsidRPr="0097358C">
              <w:t>Jeff VanderMeer (</w:t>
            </w:r>
            <w:r w:rsidRPr="0097358C">
              <w:rPr>
                <w:i/>
                <w:iCs/>
              </w:rPr>
              <w:t>Annihilation</w:t>
            </w:r>
            <w:r w:rsidRPr="0097358C">
              <w:t>), Brian Greene (</w:t>
            </w:r>
            <w:r w:rsidRPr="0097358C">
              <w:rPr>
                <w:i/>
                <w:iCs/>
              </w:rPr>
              <w:t>Until the End of Time</w:t>
            </w:r>
            <w:r w:rsidRPr="0097358C">
              <w:t>, selected), contemporary SF magazines</w:t>
            </w:r>
          </w:p>
        </w:tc>
      </w:tr>
      <w:tr w:rsidR="0097358C" w:rsidRPr="0097358C" w14:paraId="46D286E5" w14:textId="77777777">
        <w:trPr>
          <w:tblCellSpacing w:w="15" w:type="dxa"/>
        </w:trPr>
        <w:tc>
          <w:tcPr>
            <w:tcW w:w="0" w:type="auto"/>
            <w:vAlign w:val="center"/>
            <w:hideMark/>
          </w:tcPr>
          <w:p w14:paraId="2416F353" w14:textId="77777777" w:rsidR="0097358C" w:rsidRPr="0097358C" w:rsidRDefault="0097358C" w:rsidP="0097358C">
            <w:r w:rsidRPr="0097358C">
              <w:t>6</w:t>
            </w:r>
          </w:p>
        </w:tc>
        <w:tc>
          <w:tcPr>
            <w:tcW w:w="0" w:type="auto"/>
            <w:vAlign w:val="center"/>
            <w:hideMark/>
          </w:tcPr>
          <w:p w14:paraId="1F8184DB" w14:textId="77777777" w:rsidR="0097358C" w:rsidRPr="0097358C" w:rsidRDefault="0097358C" w:rsidP="0097358C">
            <w:r w:rsidRPr="0097358C">
              <w:t>Rereading, submission research, free choice</w:t>
            </w:r>
          </w:p>
        </w:tc>
      </w:tr>
    </w:tbl>
    <w:p w14:paraId="158DE805" w14:textId="77777777" w:rsidR="0097358C" w:rsidRPr="0097358C" w:rsidRDefault="0097358C" w:rsidP="0097358C">
      <w:r w:rsidRPr="0097358C">
        <w:pict w14:anchorId="42473612">
          <v:rect id="_x0000_i1086" style="width:0;height:1.5pt" o:hralign="center" o:hrstd="t" o:hr="t" fillcolor="#a0a0a0" stroked="f"/>
        </w:pict>
      </w:r>
    </w:p>
    <w:p w14:paraId="000ABFB8" w14:textId="77777777" w:rsidR="0097358C" w:rsidRPr="0097358C" w:rsidRDefault="0097358C" w:rsidP="0097358C">
      <w:pPr>
        <w:rPr>
          <w:b/>
          <w:bCs/>
        </w:rPr>
      </w:pPr>
      <w:r w:rsidRPr="0097358C">
        <w:rPr>
          <w:b/>
          <w:bCs/>
        </w:rPr>
        <w:t>Three Rules for the Six Months</w:t>
      </w:r>
    </w:p>
    <w:p w14:paraId="3769964A" w14:textId="77777777" w:rsidR="0097358C" w:rsidRPr="0097358C" w:rsidRDefault="0097358C" w:rsidP="0097358C">
      <w:r w:rsidRPr="0097358C">
        <w:rPr>
          <w:b/>
          <w:bCs/>
        </w:rPr>
        <w:t>1. The nightly reading is non-negotiable.</w:t>
      </w:r>
    </w:p>
    <w:p w14:paraId="68B7614F" w14:textId="77777777" w:rsidR="0097358C" w:rsidRPr="0097358C" w:rsidRDefault="0097358C" w:rsidP="0097358C">
      <w:r w:rsidRPr="0097358C">
        <w:t>Thirty minutes feels small. It compounds. By month six, you'll have read 10+ books with a writer's eye. That's a different brain than you have now.</w:t>
      </w:r>
    </w:p>
    <w:p w14:paraId="5E1D05AA" w14:textId="77777777" w:rsidR="0097358C" w:rsidRPr="0097358C" w:rsidRDefault="0097358C" w:rsidP="0097358C">
      <w:r w:rsidRPr="0097358C">
        <w:rPr>
          <w:b/>
          <w:bCs/>
        </w:rPr>
        <w:t>2. Protect Saturday mornings with your life.</w:t>
      </w:r>
    </w:p>
    <w:p w14:paraId="1A6F2F2A" w14:textId="77777777" w:rsidR="0097358C" w:rsidRPr="0097358C" w:rsidRDefault="0097358C" w:rsidP="0097358C">
      <w:r w:rsidRPr="0097358C">
        <w:t>Two hours, every week. Not "when I can." Not "if nothing comes up." The habit matters more than any individual session. A mediocre Saturday where you showed up beats a brilliant Saturday that never happened.</w:t>
      </w:r>
    </w:p>
    <w:p w14:paraId="36712105" w14:textId="77777777" w:rsidR="0097358C" w:rsidRPr="0097358C" w:rsidRDefault="0097358C" w:rsidP="0097358C">
      <w:r w:rsidRPr="0097358C">
        <w:rPr>
          <w:b/>
          <w:bCs/>
        </w:rPr>
        <w:t>3. Don't publish until you're ready.</w:t>
      </w:r>
    </w:p>
    <w:p w14:paraId="2D0C9096" w14:textId="77777777" w:rsidR="0097358C" w:rsidRPr="0097358C" w:rsidRDefault="0097358C" w:rsidP="0097358C">
      <w:r w:rsidRPr="0097358C">
        <w:t>You'll be tempted to post something to LinkedIn, to get feedback, to see if it "works." Resist. This time is for development, not performance. Your analyst voice will try to reassert itself through the need for external validation. Starve it. Write for yourself until Month 6 at minimum.</w:t>
      </w:r>
    </w:p>
    <w:p w14:paraId="5613A72D" w14:textId="77777777" w:rsidR="0097358C" w:rsidRPr="0097358C" w:rsidRDefault="0097358C" w:rsidP="0097358C">
      <w:r w:rsidRPr="0097358C">
        <w:pict w14:anchorId="40F215C6">
          <v:rect id="_x0000_i1087" style="width:0;height:1.5pt" o:hralign="center" o:hrstd="t" o:hr="t" fillcolor="#a0a0a0" stroked="f"/>
        </w:pict>
      </w:r>
    </w:p>
    <w:p w14:paraId="4B015DA3" w14:textId="77777777" w:rsidR="0097358C" w:rsidRPr="0097358C" w:rsidRDefault="0097358C" w:rsidP="0097358C">
      <w:pPr>
        <w:rPr>
          <w:b/>
          <w:bCs/>
        </w:rPr>
      </w:pPr>
      <w:r w:rsidRPr="0097358C">
        <w:rPr>
          <w:b/>
          <w:bCs/>
        </w:rPr>
        <w:t>One Final Note</w:t>
      </w:r>
    </w:p>
    <w:p w14:paraId="0E720C76" w14:textId="77777777" w:rsidR="0097358C" w:rsidRPr="0097358C" w:rsidRDefault="0097358C" w:rsidP="0097358C">
      <w:r w:rsidRPr="0097358C">
        <w:t>You asked earlier whether you're at a turning point. Six months from now, you'll know.</w:t>
      </w:r>
    </w:p>
    <w:p w14:paraId="4854C0F7" w14:textId="77777777" w:rsidR="0097358C" w:rsidRPr="0097358C" w:rsidRDefault="0097358C" w:rsidP="0097358C">
      <w:r w:rsidRPr="0097358C">
        <w:lastRenderedPageBreak/>
        <w:t xml:space="preserve">If you complete this plan—if you show up every night, every Saturday—you'll have a body of work and a clear sense of your voice. You'll know if this is a hobby, </w:t>
      </w:r>
      <w:proofErr w:type="gramStart"/>
      <w:r w:rsidRPr="0097358C">
        <w:t>a parallel</w:t>
      </w:r>
      <w:proofErr w:type="gramEnd"/>
      <w:r w:rsidRPr="0097358C">
        <w:t xml:space="preserve"> practice, or the beginning of something that eventually becomes central.</w:t>
      </w:r>
    </w:p>
    <w:p w14:paraId="767BA31C" w14:textId="77777777" w:rsidR="0097358C" w:rsidRPr="0097358C" w:rsidRDefault="0097358C" w:rsidP="0097358C">
      <w:r w:rsidRPr="0097358C">
        <w:t>The plan doesn't answer the question. The plan creates the conditions for the answer to emerge.</w:t>
      </w:r>
    </w:p>
    <w:p w14:paraId="3C99E054" w14:textId="77777777" w:rsidR="00F62518" w:rsidRDefault="00F62518"/>
    <w:sectPr w:rsidR="00F62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77B76"/>
    <w:multiLevelType w:val="multilevel"/>
    <w:tmpl w:val="5FF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29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8C"/>
    <w:rsid w:val="000D7F80"/>
    <w:rsid w:val="00126C63"/>
    <w:rsid w:val="001C597D"/>
    <w:rsid w:val="0097358C"/>
    <w:rsid w:val="00F62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D9D01"/>
  <w15:chartTrackingRefBased/>
  <w15:docId w15:val="{31B23CEC-C9F2-44DC-882B-D7254063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8C"/>
    <w:rPr>
      <w:rFonts w:eastAsiaTheme="majorEastAsia" w:cstheme="majorBidi"/>
      <w:color w:val="272727" w:themeColor="text1" w:themeTint="D8"/>
    </w:rPr>
  </w:style>
  <w:style w:type="paragraph" w:styleId="Title">
    <w:name w:val="Title"/>
    <w:basedOn w:val="Normal"/>
    <w:next w:val="Normal"/>
    <w:link w:val="TitleChar"/>
    <w:uiPriority w:val="10"/>
    <w:qFormat/>
    <w:rsid w:val="00973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8C"/>
    <w:pPr>
      <w:spacing w:before="160"/>
      <w:jc w:val="center"/>
    </w:pPr>
    <w:rPr>
      <w:i/>
      <w:iCs/>
      <w:color w:val="404040" w:themeColor="text1" w:themeTint="BF"/>
    </w:rPr>
  </w:style>
  <w:style w:type="character" w:customStyle="1" w:styleId="QuoteChar">
    <w:name w:val="Quote Char"/>
    <w:basedOn w:val="DefaultParagraphFont"/>
    <w:link w:val="Quote"/>
    <w:uiPriority w:val="29"/>
    <w:rsid w:val="0097358C"/>
    <w:rPr>
      <w:i/>
      <w:iCs/>
      <w:color w:val="404040" w:themeColor="text1" w:themeTint="BF"/>
    </w:rPr>
  </w:style>
  <w:style w:type="paragraph" w:styleId="ListParagraph">
    <w:name w:val="List Paragraph"/>
    <w:basedOn w:val="Normal"/>
    <w:uiPriority w:val="34"/>
    <w:qFormat/>
    <w:rsid w:val="0097358C"/>
    <w:pPr>
      <w:ind w:left="720"/>
      <w:contextualSpacing/>
    </w:pPr>
  </w:style>
  <w:style w:type="character" w:styleId="IntenseEmphasis">
    <w:name w:val="Intense Emphasis"/>
    <w:basedOn w:val="DefaultParagraphFont"/>
    <w:uiPriority w:val="21"/>
    <w:qFormat/>
    <w:rsid w:val="0097358C"/>
    <w:rPr>
      <w:i/>
      <w:iCs/>
      <w:color w:val="0F4761" w:themeColor="accent1" w:themeShade="BF"/>
    </w:rPr>
  </w:style>
  <w:style w:type="paragraph" w:styleId="IntenseQuote">
    <w:name w:val="Intense Quote"/>
    <w:basedOn w:val="Normal"/>
    <w:next w:val="Normal"/>
    <w:link w:val="IntenseQuoteChar"/>
    <w:uiPriority w:val="30"/>
    <w:qFormat/>
    <w:rsid w:val="00973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8C"/>
    <w:rPr>
      <w:i/>
      <w:iCs/>
      <w:color w:val="0F4761" w:themeColor="accent1" w:themeShade="BF"/>
    </w:rPr>
  </w:style>
  <w:style w:type="character" w:styleId="IntenseReference">
    <w:name w:val="Intense Reference"/>
    <w:basedOn w:val="DefaultParagraphFont"/>
    <w:uiPriority w:val="32"/>
    <w:qFormat/>
    <w:rsid w:val="00973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1793</Words>
  <Characters>10224</Characters>
  <Application>Microsoft Office Word</Application>
  <DocSecurity>0</DocSecurity>
  <Lines>85</Lines>
  <Paragraphs>23</Paragraphs>
  <ScaleCrop>false</ScaleCrop>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Mark</dc:creator>
  <cp:keywords/>
  <dc:description/>
  <cp:lastModifiedBy>Chung, Mark</cp:lastModifiedBy>
  <cp:revision>1</cp:revision>
  <dcterms:created xsi:type="dcterms:W3CDTF">2026-01-22T14:39:00Z</dcterms:created>
  <dcterms:modified xsi:type="dcterms:W3CDTF">2026-01-22T14:41:00Z</dcterms:modified>
</cp:coreProperties>
</file>