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03"/>
        <w:gridCol w:w="2103"/>
        <w:gridCol w:w="2103"/>
        <w:gridCol w:w="2103"/>
        <w:gridCol w:w="2103"/>
      </w:tblGrid>
      <w:tr w:rsidR="00871A44" w:rsidRPr="00D810AE" w14:paraId="4BA8B6DF" w14:textId="77777777" w:rsidTr="35F629D2">
        <w:trPr>
          <w:trHeight w:val="458"/>
        </w:trPr>
        <w:tc>
          <w:tcPr>
            <w:tcW w:w="1051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35F629D2">
        <w:trPr>
          <w:trHeight w:val="432"/>
        </w:trPr>
        <w:tc>
          <w:tcPr>
            <w:tcW w:w="2103"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206" w:type="dxa"/>
            <w:gridSpan w:val="2"/>
            <w:shd w:val="clear" w:color="auto" w:fill="auto"/>
            <w:vAlign w:val="center"/>
          </w:tcPr>
          <w:p w14:paraId="18AF9975" w14:textId="7B84C769" w:rsidR="0063600E" w:rsidRPr="00D810AE" w:rsidRDefault="005810EA" w:rsidP="001722C1">
            <w:pPr>
              <w:spacing w:after="0" w:line="240" w:lineRule="auto"/>
              <w:rPr>
                <w:rFonts w:ascii="Arial" w:hAnsi="Arial" w:cs="Arial"/>
                <w:sz w:val="20"/>
                <w:szCs w:val="20"/>
              </w:rPr>
            </w:pPr>
            <w:r>
              <w:rPr>
                <w:rFonts w:ascii="Arial" w:hAnsi="Arial" w:cs="Arial"/>
                <w:sz w:val="20"/>
                <w:szCs w:val="20"/>
              </w:rPr>
              <w:t>Gustavo Campos</w:t>
            </w:r>
          </w:p>
        </w:tc>
        <w:tc>
          <w:tcPr>
            <w:tcW w:w="2103"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03" w:type="dxa"/>
            <w:shd w:val="clear" w:color="auto" w:fill="auto"/>
            <w:vAlign w:val="center"/>
          </w:tcPr>
          <w:p w14:paraId="1F8D35CE" w14:textId="26ADBF2F" w:rsidR="0063600E" w:rsidRPr="00D810AE" w:rsidRDefault="0065307C" w:rsidP="001722C1">
            <w:pPr>
              <w:spacing w:after="0" w:line="240" w:lineRule="auto"/>
              <w:rPr>
                <w:rFonts w:ascii="Arial" w:hAnsi="Arial" w:cs="Arial"/>
                <w:sz w:val="20"/>
                <w:szCs w:val="20"/>
              </w:rPr>
            </w:pPr>
            <w:r w:rsidRPr="00B67B67">
              <w:rPr>
                <w:rFonts w:ascii="Arial" w:hAnsi="Arial" w:cs="Arial"/>
                <w:sz w:val="20"/>
                <w:szCs w:val="20"/>
              </w:rPr>
              <w:t>21935</w:t>
            </w:r>
          </w:p>
        </w:tc>
      </w:tr>
      <w:tr w:rsidR="0063600E" w:rsidRPr="00D810AE" w14:paraId="7F3E0F9C" w14:textId="77777777" w:rsidTr="35F629D2">
        <w:trPr>
          <w:trHeight w:val="432"/>
        </w:trPr>
        <w:tc>
          <w:tcPr>
            <w:tcW w:w="2103"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206" w:type="dxa"/>
            <w:gridSpan w:val="2"/>
            <w:shd w:val="clear" w:color="auto" w:fill="auto"/>
            <w:vAlign w:val="center"/>
          </w:tcPr>
          <w:p w14:paraId="0FECCC73" w14:textId="53E9AC91" w:rsidR="0063600E" w:rsidRPr="00D810AE" w:rsidRDefault="007C5CE7" w:rsidP="001722C1">
            <w:pPr>
              <w:spacing w:after="0" w:line="240" w:lineRule="auto"/>
              <w:rPr>
                <w:rFonts w:ascii="Arial" w:hAnsi="Arial" w:cs="Arial"/>
                <w:sz w:val="20"/>
                <w:szCs w:val="20"/>
              </w:rPr>
            </w:pPr>
            <w:r>
              <w:rPr>
                <w:rFonts w:ascii="Arial" w:hAnsi="Arial" w:cs="Arial"/>
                <w:sz w:val="20"/>
                <w:szCs w:val="20"/>
              </w:rPr>
              <w:t>FY24</w:t>
            </w:r>
          </w:p>
        </w:tc>
        <w:tc>
          <w:tcPr>
            <w:tcW w:w="2103"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03" w:type="dxa"/>
            <w:shd w:val="clear" w:color="auto" w:fill="auto"/>
            <w:vAlign w:val="center"/>
          </w:tcPr>
          <w:p w14:paraId="6E34EB91" w14:textId="1B37A1E9" w:rsidR="0063600E" w:rsidRPr="00D810AE" w:rsidRDefault="0065307C"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35F629D2">
        <w:trPr>
          <w:trHeight w:val="360"/>
        </w:trPr>
        <w:tc>
          <w:tcPr>
            <w:tcW w:w="1051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35F629D2">
        <w:trPr>
          <w:trHeight w:val="359"/>
        </w:trPr>
        <w:tc>
          <w:tcPr>
            <w:tcW w:w="4206"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309"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65307C" w:rsidRPr="00D810AE" w14:paraId="1FA502A1" w14:textId="77777777" w:rsidTr="35F629D2">
        <w:trPr>
          <w:trHeight w:val="827"/>
        </w:trPr>
        <w:tc>
          <w:tcPr>
            <w:tcW w:w="4206" w:type="dxa"/>
            <w:gridSpan w:val="2"/>
            <w:shd w:val="clear" w:color="auto" w:fill="auto"/>
          </w:tcPr>
          <w:p w14:paraId="0521E73E" w14:textId="58B84858" w:rsidR="0065307C" w:rsidRPr="00D810AE" w:rsidRDefault="0065307C" w:rsidP="0065307C">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EVI-EDGES tool development: specially integrating it with Kestrel HPC and allowing a large number of runs.</w:t>
            </w:r>
          </w:p>
        </w:tc>
        <w:tc>
          <w:tcPr>
            <w:tcW w:w="6309" w:type="dxa"/>
            <w:gridSpan w:val="3"/>
            <w:shd w:val="clear" w:color="auto" w:fill="auto"/>
          </w:tcPr>
          <w:p w14:paraId="5BCC0DEA" w14:textId="6169B658" w:rsidR="0065307C" w:rsidRPr="005011FB" w:rsidRDefault="0065307C" w:rsidP="0065307C">
            <w:pPr>
              <w:spacing w:before="60" w:after="0" w:line="240" w:lineRule="auto"/>
              <w:rPr>
                <w:rFonts w:ascii="Arial" w:hAnsi="Arial" w:cs="Arial"/>
                <w:sz w:val="20"/>
                <w:szCs w:val="20"/>
              </w:rPr>
            </w:pPr>
            <w:r>
              <w:rPr>
                <w:rFonts w:ascii="Arial" w:hAnsi="Arial" w:cs="Arial"/>
                <w:sz w:val="20"/>
                <w:szCs w:val="20"/>
              </w:rPr>
              <w:t>Tool Development</w:t>
            </w:r>
          </w:p>
          <w:p w14:paraId="65C26FDC" w14:textId="77777777" w:rsidR="0065307C" w:rsidRPr="009C2237" w:rsidRDefault="0065307C" w:rsidP="0065307C">
            <w:pPr>
              <w:pStyle w:val="ListParagraph"/>
              <w:numPr>
                <w:ilvl w:val="0"/>
                <w:numId w:val="11"/>
              </w:numPr>
              <w:spacing w:before="60"/>
              <w:ind w:left="342"/>
              <w:rPr>
                <w:rFonts w:ascii="Arial" w:hAnsi="Arial" w:cs="Arial"/>
                <w:sz w:val="20"/>
                <w:szCs w:val="20"/>
              </w:rPr>
            </w:pPr>
            <w:r w:rsidRPr="009C2237">
              <w:rPr>
                <w:rFonts w:ascii="Arial" w:hAnsi="Arial" w:cs="Arial"/>
                <w:sz w:val="20"/>
                <w:szCs w:val="20"/>
              </w:rPr>
              <w:t>Developed several extensions for the EVI-EDGES tool (decoupled-building, improved MPC, stochastic MPC, heuristic dispatch).</w:t>
            </w:r>
          </w:p>
          <w:p w14:paraId="6F4A2DD3" w14:textId="77777777" w:rsidR="0065307C" w:rsidRPr="009C2237" w:rsidRDefault="0065307C" w:rsidP="0065307C">
            <w:pPr>
              <w:pStyle w:val="ListParagraph"/>
              <w:numPr>
                <w:ilvl w:val="0"/>
                <w:numId w:val="11"/>
              </w:numPr>
              <w:spacing w:before="60"/>
              <w:ind w:left="342"/>
              <w:rPr>
                <w:rFonts w:ascii="Arial" w:hAnsi="Arial" w:cs="Arial"/>
                <w:sz w:val="20"/>
                <w:szCs w:val="20"/>
              </w:rPr>
            </w:pPr>
            <w:r w:rsidRPr="009C2237">
              <w:rPr>
                <w:rFonts w:ascii="Arial" w:hAnsi="Arial" w:cs="Arial"/>
                <w:sz w:val="20"/>
                <w:szCs w:val="20"/>
              </w:rPr>
              <w:t>Co-developed the tool EVI-Rental for the Athena ZEV project.</w:t>
            </w:r>
          </w:p>
          <w:p w14:paraId="0BCCEEDE" w14:textId="77777777" w:rsidR="0065307C" w:rsidRPr="009C2237" w:rsidRDefault="0065307C" w:rsidP="0065307C">
            <w:pPr>
              <w:pStyle w:val="ListParagraph"/>
              <w:numPr>
                <w:ilvl w:val="0"/>
                <w:numId w:val="11"/>
              </w:numPr>
              <w:spacing w:before="60"/>
              <w:ind w:left="342"/>
              <w:rPr>
                <w:rFonts w:ascii="Arial" w:hAnsi="Arial" w:cs="Arial"/>
                <w:sz w:val="20"/>
                <w:szCs w:val="20"/>
              </w:rPr>
            </w:pPr>
            <w:r w:rsidRPr="009C2237">
              <w:rPr>
                <w:rFonts w:ascii="Arial" w:hAnsi="Arial" w:cs="Arial"/>
                <w:sz w:val="20"/>
                <w:szCs w:val="20"/>
              </w:rPr>
              <w:t>Developed a fleet operation and charging simulator for small electric training aircraft for the CAE project.</w:t>
            </w:r>
          </w:p>
          <w:p w14:paraId="00B0F49E" w14:textId="6B784362" w:rsidR="0065307C" w:rsidRPr="005011FB" w:rsidRDefault="0065307C" w:rsidP="0065307C">
            <w:pPr>
              <w:pStyle w:val="ListParagraph"/>
              <w:numPr>
                <w:ilvl w:val="0"/>
                <w:numId w:val="11"/>
              </w:numPr>
              <w:spacing w:before="60" w:after="0" w:line="240" w:lineRule="auto"/>
              <w:ind w:left="342"/>
              <w:rPr>
                <w:rFonts w:ascii="Arial" w:hAnsi="Arial" w:cs="Arial"/>
                <w:sz w:val="20"/>
                <w:szCs w:val="20"/>
              </w:rPr>
            </w:pPr>
            <w:r w:rsidRPr="00AB7D81">
              <w:rPr>
                <w:rFonts w:ascii="Arial" w:hAnsi="Arial" w:cs="Arial"/>
                <w:sz w:val="20"/>
                <w:szCs w:val="20"/>
              </w:rPr>
              <w:t>Developed the ReHeat model/tool for low-temperature industrial heat decarbonization, integrating Linear Programming optimization, and detailed models from SAM.</w:t>
            </w:r>
          </w:p>
        </w:tc>
      </w:tr>
      <w:tr w:rsidR="00E5744F" w:rsidRPr="00D810AE" w14:paraId="6C492096" w14:textId="77777777" w:rsidTr="35F629D2">
        <w:trPr>
          <w:trHeight w:val="827"/>
        </w:trPr>
        <w:tc>
          <w:tcPr>
            <w:tcW w:w="4206" w:type="dxa"/>
            <w:gridSpan w:val="2"/>
            <w:shd w:val="clear" w:color="auto" w:fill="auto"/>
          </w:tcPr>
          <w:p w14:paraId="3F62AAB8" w14:textId="35B60B98" w:rsidR="00E5744F" w:rsidRPr="00D810AE"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Explore new research directions (for publications), for instance, TES optimization, TES and BES co-optimization, integration of heat pumps with buildings and EVs, data-based optimization for system design.</w:t>
            </w:r>
          </w:p>
        </w:tc>
        <w:tc>
          <w:tcPr>
            <w:tcW w:w="6309" w:type="dxa"/>
            <w:gridSpan w:val="3"/>
            <w:shd w:val="clear" w:color="auto" w:fill="auto"/>
          </w:tcPr>
          <w:p w14:paraId="473C3850" w14:textId="6E4DDD0D" w:rsidR="00E5744F" w:rsidRPr="00AD0E30"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Not much was done in this goal. Regular project tasks and goals took all time.</w:t>
            </w:r>
          </w:p>
        </w:tc>
      </w:tr>
      <w:tr w:rsidR="00E5744F" w:rsidRPr="00D810AE" w14:paraId="26B7A742" w14:textId="77777777" w:rsidTr="35F629D2">
        <w:trPr>
          <w:trHeight w:val="827"/>
        </w:trPr>
        <w:tc>
          <w:tcPr>
            <w:tcW w:w="4206" w:type="dxa"/>
            <w:gridSpan w:val="2"/>
            <w:shd w:val="clear" w:color="auto" w:fill="auto"/>
          </w:tcPr>
          <w:p w14:paraId="700D52CA" w14:textId="77777777" w:rsidR="00E5744F"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finished manuscripts: MTA electric bus journal paper and EV fleet managed charging conference paper.</w:t>
            </w:r>
          </w:p>
          <w:p w14:paraId="1C7A221E" w14:textId="77777777" w:rsidR="00E5744F" w:rsidRDefault="00E5744F" w:rsidP="00E5744F">
            <w:pPr>
              <w:spacing w:before="60" w:after="0" w:line="240" w:lineRule="auto"/>
              <w:rPr>
                <w:rFonts w:ascii="Arial" w:hAnsi="Arial" w:cs="Arial"/>
                <w:sz w:val="20"/>
                <w:szCs w:val="20"/>
              </w:rPr>
            </w:pPr>
          </w:p>
          <w:p w14:paraId="4C741E4A" w14:textId="058698A9" w:rsidR="00E5744F" w:rsidRPr="0065307C" w:rsidRDefault="00E5744F" w:rsidP="00E5744F">
            <w:pPr>
              <w:spacing w:before="60" w:after="0" w:line="240" w:lineRule="auto"/>
              <w:rPr>
                <w:rFonts w:ascii="Arial" w:hAnsi="Arial" w:cs="Arial"/>
                <w:sz w:val="20"/>
                <w:szCs w:val="20"/>
              </w:rPr>
            </w:pPr>
          </w:p>
        </w:tc>
        <w:tc>
          <w:tcPr>
            <w:tcW w:w="6309" w:type="dxa"/>
            <w:gridSpan w:val="3"/>
            <w:shd w:val="clear" w:color="auto" w:fill="auto"/>
          </w:tcPr>
          <w:p w14:paraId="589238ED" w14:textId="5D07C4B1" w:rsidR="00E5744F" w:rsidRPr="0065307C" w:rsidRDefault="00E5744F" w:rsidP="005E6D0C">
            <w:pPr>
              <w:pStyle w:val="ListParagraph"/>
              <w:numPr>
                <w:ilvl w:val="0"/>
                <w:numId w:val="11"/>
              </w:numPr>
              <w:spacing w:before="60"/>
              <w:ind w:left="342"/>
            </w:pPr>
            <w:r w:rsidRPr="005E6D0C">
              <w:rPr>
                <w:rFonts w:ascii="Arial" w:hAnsi="Arial" w:cs="Arial"/>
                <w:sz w:val="20"/>
                <w:szCs w:val="20"/>
              </w:rPr>
              <w:t xml:space="preserve">MTA publication was </w:t>
            </w:r>
            <w:r w:rsidR="00382456">
              <w:rPr>
                <w:rFonts w:ascii="Arial" w:hAnsi="Arial" w:cs="Arial"/>
                <w:sz w:val="20"/>
                <w:szCs w:val="20"/>
              </w:rPr>
              <w:t xml:space="preserve">finished but </w:t>
            </w:r>
            <w:r w:rsidRPr="005E6D0C">
              <w:rPr>
                <w:rFonts w:ascii="Arial" w:hAnsi="Arial" w:cs="Arial"/>
                <w:sz w:val="20"/>
                <w:szCs w:val="20"/>
              </w:rPr>
              <w:t>blocked by the funding agency.</w:t>
            </w:r>
          </w:p>
          <w:p w14:paraId="20DF49FD" w14:textId="376A143D" w:rsidR="00E5744F" w:rsidRPr="003C0369" w:rsidRDefault="00E5744F" w:rsidP="00E5744F">
            <w:pPr>
              <w:spacing w:before="60"/>
              <w:rPr>
                <w:rFonts w:ascii="Arial" w:hAnsi="Arial" w:cs="Arial"/>
                <w:sz w:val="20"/>
                <w:szCs w:val="20"/>
              </w:rPr>
            </w:pPr>
            <w:r>
              <w:rPr>
                <w:rFonts w:ascii="Arial" w:hAnsi="Arial" w:cs="Arial"/>
                <w:sz w:val="20"/>
                <w:szCs w:val="20"/>
              </w:rPr>
              <w:t>Other p</w:t>
            </w:r>
            <w:r w:rsidRPr="003C0369">
              <w:rPr>
                <w:rFonts w:ascii="Arial" w:hAnsi="Arial" w:cs="Arial"/>
                <w:sz w:val="20"/>
                <w:szCs w:val="20"/>
              </w:rPr>
              <w:t>ublications submitted and accepted</w:t>
            </w:r>
          </w:p>
          <w:p w14:paraId="312623D0" w14:textId="77777777" w:rsidR="00E5744F" w:rsidRPr="0010076E" w:rsidRDefault="00E5744F" w:rsidP="00E5744F">
            <w:pPr>
              <w:pStyle w:val="ListParagraph"/>
              <w:numPr>
                <w:ilvl w:val="0"/>
                <w:numId w:val="11"/>
              </w:numPr>
              <w:spacing w:before="60"/>
              <w:ind w:left="360"/>
              <w:rPr>
                <w:rFonts w:ascii="Arial" w:hAnsi="Arial" w:cs="Arial"/>
                <w:sz w:val="20"/>
                <w:szCs w:val="20"/>
              </w:rPr>
            </w:pPr>
            <w:r w:rsidRPr="0010076E">
              <w:rPr>
                <w:rFonts w:ascii="Arial" w:hAnsi="Arial" w:cs="Arial"/>
                <w:sz w:val="20"/>
                <w:szCs w:val="20"/>
              </w:rPr>
              <w:t>Power Energy Systems - General Meeting (PES-GM) 2024 conference paper. Managed charging model.</w:t>
            </w:r>
          </w:p>
          <w:p w14:paraId="1F389F2F" w14:textId="7D14CD31" w:rsidR="00E5744F" w:rsidRPr="0010076E" w:rsidRDefault="00E5744F" w:rsidP="00E5744F">
            <w:pPr>
              <w:pStyle w:val="ListParagraph"/>
              <w:numPr>
                <w:ilvl w:val="0"/>
                <w:numId w:val="11"/>
              </w:numPr>
              <w:spacing w:before="60"/>
              <w:ind w:left="360"/>
              <w:rPr>
                <w:rFonts w:ascii="Arial" w:hAnsi="Arial" w:cs="Arial"/>
                <w:sz w:val="20"/>
                <w:szCs w:val="20"/>
              </w:rPr>
            </w:pPr>
            <w:r w:rsidRPr="0010076E">
              <w:rPr>
                <w:rFonts w:ascii="Arial" w:hAnsi="Arial" w:cs="Arial"/>
                <w:sz w:val="20"/>
                <w:szCs w:val="20"/>
              </w:rPr>
              <w:t xml:space="preserve">Foundations of Computer Aided Design (FOCAPD) 2024 conference paper. Paper selected for Special Issue in the </w:t>
            </w:r>
            <w:r w:rsidRPr="0010076E">
              <w:rPr>
                <w:rFonts w:ascii="Arial" w:hAnsi="Arial" w:cs="Arial"/>
                <w:i/>
                <w:iCs/>
                <w:sz w:val="20"/>
                <w:szCs w:val="20"/>
              </w:rPr>
              <w:t xml:space="preserve">Computers &amp; Chemical Engineering </w:t>
            </w:r>
            <w:r w:rsidRPr="0010076E">
              <w:rPr>
                <w:rFonts w:ascii="Arial" w:hAnsi="Arial" w:cs="Arial"/>
                <w:sz w:val="20"/>
                <w:szCs w:val="20"/>
              </w:rPr>
              <w:t>Journal.</w:t>
            </w:r>
          </w:p>
          <w:p w14:paraId="5A3F7F87" w14:textId="7DA22F49" w:rsidR="00E5744F" w:rsidRPr="0010076E" w:rsidRDefault="00E5744F" w:rsidP="00E5744F">
            <w:pPr>
              <w:pStyle w:val="ListParagraph"/>
              <w:numPr>
                <w:ilvl w:val="0"/>
                <w:numId w:val="11"/>
              </w:numPr>
              <w:spacing w:before="60"/>
              <w:ind w:left="360"/>
              <w:rPr>
                <w:rFonts w:ascii="Arial" w:hAnsi="Arial" w:cs="Arial"/>
                <w:sz w:val="20"/>
                <w:szCs w:val="20"/>
              </w:rPr>
            </w:pPr>
            <w:r w:rsidRPr="0010076E">
              <w:rPr>
                <w:rFonts w:ascii="Arial" w:hAnsi="Arial" w:cs="Arial"/>
                <w:sz w:val="20"/>
                <w:szCs w:val="20"/>
              </w:rPr>
              <w:t xml:space="preserve">Transportation Research Board TRB 2025 conference paper: </w:t>
            </w:r>
            <w:r w:rsidR="0014420D">
              <w:rPr>
                <w:rFonts w:ascii="Arial" w:hAnsi="Arial" w:cs="Arial"/>
                <w:sz w:val="20"/>
                <w:szCs w:val="20"/>
              </w:rPr>
              <w:t>development of EVI-Rental model for electrified rental facilities.</w:t>
            </w:r>
          </w:p>
          <w:p w14:paraId="510C3363" w14:textId="22257E33" w:rsidR="00E5744F" w:rsidRPr="0010076E" w:rsidRDefault="00E5744F" w:rsidP="00E5744F">
            <w:pPr>
              <w:pStyle w:val="ListParagraph"/>
              <w:numPr>
                <w:ilvl w:val="0"/>
                <w:numId w:val="11"/>
              </w:numPr>
              <w:spacing w:before="60"/>
              <w:ind w:left="360"/>
              <w:rPr>
                <w:rFonts w:ascii="Arial" w:hAnsi="Arial" w:cs="Arial"/>
                <w:sz w:val="20"/>
                <w:szCs w:val="20"/>
              </w:rPr>
            </w:pPr>
            <w:r w:rsidRPr="0010076E">
              <w:rPr>
                <w:rFonts w:ascii="Arial" w:hAnsi="Arial" w:cs="Arial"/>
                <w:sz w:val="20"/>
                <w:szCs w:val="20"/>
              </w:rPr>
              <w:t>Energy Storage EESAT 2025 conference paper</w:t>
            </w:r>
            <w:r w:rsidR="00F36864">
              <w:rPr>
                <w:rFonts w:ascii="Arial" w:hAnsi="Arial" w:cs="Arial"/>
                <w:sz w:val="20"/>
                <w:szCs w:val="20"/>
              </w:rPr>
              <w:t>: behind the meter resources for electrified rental car facilities.</w:t>
            </w:r>
          </w:p>
          <w:p w14:paraId="1DBAEA35" w14:textId="4715B98F" w:rsidR="00E5744F" w:rsidRPr="0010076E" w:rsidRDefault="00E5744F" w:rsidP="00E5744F">
            <w:pPr>
              <w:pStyle w:val="ListParagraph"/>
              <w:numPr>
                <w:ilvl w:val="0"/>
                <w:numId w:val="11"/>
              </w:numPr>
              <w:spacing w:before="60"/>
              <w:ind w:left="360"/>
              <w:rPr>
                <w:rFonts w:ascii="Arial" w:hAnsi="Arial" w:cs="Arial"/>
                <w:sz w:val="20"/>
                <w:szCs w:val="20"/>
              </w:rPr>
            </w:pPr>
            <w:r w:rsidRPr="0010076E">
              <w:rPr>
                <w:rFonts w:ascii="Arial" w:hAnsi="Arial" w:cs="Arial"/>
                <w:sz w:val="20"/>
                <w:szCs w:val="20"/>
              </w:rPr>
              <w:t>American Control Conference (ACC) 2025: paper on stochastic</w:t>
            </w:r>
            <w:r w:rsidR="0003259E">
              <w:rPr>
                <w:rFonts w:ascii="Arial" w:hAnsi="Arial" w:cs="Arial"/>
                <w:sz w:val="20"/>
                <w:szCs w:val="20"/>
              </w:rPr>
              <w:t xml:space="preserve"> optimal</w:t>
            </w:r>
            <w:r w:rsidRPr="0010076E">
              <w:rPr>
                <w:rFonts w:ascii="Arial" w:hAnsi="Arial" w:cs="Arial"/>
                <w:sz w:val="20"/>
                <w:szCs w:val="20"/>
              </w:rPr>
              <w:t xml:space="preserve"> control of energy systems.</w:t>
            </w:r>
          </w:p>
        </w:tc>
      </w:tr>
      <w:tr w:rsidR="00E5744F" w:rsidRPr="00D810AE" w14:paraId="593CC6AC" w14:textId="77777777" w:rsidTr="35F629D2">
        <w:trPr>
          <w:trHeight w:val="827"/>
        </w:trPr>
        <w:tc>
          <w:tcPr>
            <w:tcW w:w="4206" w:type="dxa"/>
            <w:gridSpan w:val="2"/>
            <w:shd w:val="clear" w:color="auto" w:fill="auto"/>
          </w:tcPr>
          <w:p w14:paraId="6E9844B3" w14:textId="77777777" w:rsidR="00E5744F" w:rsidRPr="00D810AE" w:rsidRDefault="00E5744F" w:rsidP="00E5744F">
            <w:pPr>
              <w:pStyle w:val="ListParagraph"/>
              <w:numPr>
                <w:ilvl w:val="0"/>
                <w:numId w:val="11"/>
              </w:numPr>
              <w:spacing w:before="60" w:after="0" w:line="240" w:lineRule="auto"/>
              <w:ind w:left="360"/>
              <w:rPr>
                <w:rFonts w:ascii="Arial" w:hAnsi="Arial" w:cs="Arial"/>
                <w:sz w:val="20"/>
                <w:szCs w:val="20"/>
              </w:rPr>
            </w:pPr>
          </w:p>
        </w:tc>
        <w:tc>
          <w:tcPr>
            <w:tcW w:w="6309" w:type="dxa"/>
            <w:gridSpan w:val="3"/>
            <w:shd w:val="clear" w:color="auto" w:fill="auto"/>
          </w:tcPr>
          <w:p w14:paraId="629069EE" w14:textId="59F16C57" w:rsidR="00E5744F" w:rsidRPr="005C6508" w:rsidRDefault="00E5744F" w:rsidP="00E5744F">
            <w:pPr>
              <w:pStyle w:val="ListParagraph"/>
              <w:numPr>
                <w:ilvl w:val="0"/>
                <w:numId w:val="11"/>
              </w:numPr>
              <w:spacing w:before="60"/>
              <w:ind w:left="360"/>
              <w:rPr>
                <w:rFonts w:ascii="Arial" w:hAnsi="Arial" w:cs="Arial"/>
                <w:sz w:val="20"/>
                <w:szCs w:val="20"/>
              </w:rPr>
            </w:pPr>
          </w:p>
        </w:tc>
      </w:tr>
      <w:tr w:rsidR="00E5744F" w:rsidRPr="00D810AE" w14:paraId="11624A36" w14:textId="77777777" w:rsidTr="35F629D2">
        <w:trPr>
          <w:trHeight w:val="576"/>
        </w:trPr>
        <w:tc>
          <w:tcPr>
            <w:tcW w:w="10515" w:type="dxa"/>
            <w:gridSpan w:val="5"/>
            <w:shd w:val="clear" w:color="auto" w:fill="auto"/>
          </w:tcPr>
          <w:p w14:paraId="0B9E8DF4" w14:textId="12C18DCA" w:rsidR="00E5744F" w:rsidRPr="00D810AE" w:rsidRDefault="00E5744F" w:rsidP="00E5744F">
            <w:pPr>
              <w:spacing w:before="60" w:after="0" w:line="240" w:lineRule="auto"/>
              <w:rPr>
                <w:rFonts w:ascii="Arial" w:hAnsi="Arial" w:cs="Arial"/>
                <w:i/>
                <w:sz w:val="20"/>
                <w:szCs w:val="20"/>
              </w:rPr>
            </w:pPr>
            <w:r w:rsidRPr="00D810AE">
              <w:rPr>
                <w:rFonts w:ascii="Arial" w:hAnsi="Arial" w:cs="Arial"/>
                <w:i/>
                <w:sz w:val="20"/>
                <w:szCs w:val="20"/>
              </w:rPr>
              <w:t xml:space="preserve">Other </w:t>
            </w:r>
            <w:r>
              <w:rPr>
                <w:rFonts w:ascii="Arial" w:hAnsi="Arial" w:cs="Arial"/>
                <w:i/>
                <w:sz w:val="20"/>
                <w:szCs w:val="20"/>
              </w:rPr>
              <w:t>m</w:t>
            </w:r>
            <w:r w:rsidRPr="00D810AE">
              <w:rPr>
                <w:rFonts w:ascii="Arial" w:hAnsi="Arial" w:cs="Arial"/>
                <w:i/>
                <w:sz w:val="20"/>
                <w:szCs w:val="20"/>
              </w:rPr>
              <w:t xml:space="preserve">ajor </w:t>
            </w:r>
            <w:r>
              <w:rPr>
                <w:rFonts w:ascii="Arial" w:hAnsi="Arial" w:cs="Arial"/>
                <w:i/>
                <w:sz w:val="20"/>
                <w:szCs w:val="20"/>
              </w:rPr>
              <w:t>a</w:t>
            </w:r>
            <w:r w:rsidRPr="00D810AE">
              <w:rPr>
                <w:rFonts w:ascii="Arial" w:hAnsi="Arial" w:cs="Arial"/>
                <w:i/>
                <w:sz w:val="20"/>
                <w:szCs w:val="20"/>
              </w:rPr>
              <w:t>ccomplishments:</w:t>
            </w:r>
          </w:p>
          <w:p w14:paraId="7AA10FFE" w14:textId="77777777" w:rsidR="00E5744F" w:rsidRPr="00FE29EA" w:rsidRDefault="00E5744F" w:rsidP="00E5744F">
            <w:pPr>
              <w:spacing w:before="60" w:after="0" w:line="240" w:lineRule="auto"/>
              <w:rPr>
                <w:rFonts w:ascii="Arial" w:hAnsi="Arial" w:cs="Arial"/>
                <w:sz w:val="20"/>
                <w:szCs w:val="20"/>
              </w:rPr>
            </w:pPr>
            <w:r w:rsidRPr="00FE29EA">
              <w:rPr>
                <w:rFonts w:ascii="Arial" w:hAnsi="Arial" w:cs="Arial"/>
                <w:sz w:val="20"/>
                <w:szCs w:val="20"/>
              </w:rPr>
              <w:t>Tools and Models</w:t>
            </w:r>
          </w:p>
          <w:p w14:paraId="0FEF8A39" w14:textId="77777777" w:rsidR="00E5744F"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Gained experience with SAM models: battery storage, PV generation, Solar Collectors, etc.</w:t>
            </w:r>
          </w:p>
          <w:p w14:paraId="7396656D" w14:textId="77777777" w:rsidR="00E5744F"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lastRenderedPageBreak/>
              <w:t>Performed Community Assistance using REopt</w:t>
            </w:r>
          </w:p>
          <w:p w14:paraId="5CB87878" w14:textId="6BBDF3B1" w:rsidR="00E5744F" w:rsidRDefault="00E5744F" w:rsidP="00E5744F">
            <w:pPr>
              <w:pStyle w:val="ListParagraph"/>
              <w:spacing w:before="60" w:after="0" w:line="240" w:lineRule="auto"/>
              <w:ind w:left="450"/>
              <w:rPr>
                <w:rFonts w:ascii="Arial" w:hAnsi="Arial" w:cs="Arial"/>
                <w:sz w:val="20"/>
                <w:szCs w:val="20"/>
              </w:rPr>
            </w:pPr>
            <w:r>
              <w:rPr>
                <w:rFonts w:ascii="Arial" w:hAnsi="Arial" w:cs="Arial"/>
                <w:sz w:val="20"/>
                <w:szCs w:val="20"/>
              </w:rPr>
              <w:t>Employed EVI-EDGES for several industrial partners</w:t>
            </w:r>
          </w:p>
          <w:p w14:paraId="6C1DBB2C" w14:textId="77777777" w:rsidR="00E5744F" w:rsidRDefault="00E5744F" w:rsidP="00E5744F">
            <w:pPr>
              <w:spacing w:before="60" w:after="0" w:line="240" w:lineRule="auto"/>
              <w:rPr>
                <w:rFonts w:ascii="Arial" w:hAnsi="Arial" w:cs="Arial"/>
                <w:sz w:val="20"/>
                <w:szCs w:val="20"/>
              </w:rPr>
            </w:pPr>
            <w:r>
              <w:rPr>
                <w:rFonts w:ascii="Arial" w:hAnsi="Arial" w:cs="Arial"/>
                <w:sz w:val="20"/>
                <w:szCs w:val="20"/>
              </w:rPr>
              <w:t>Leadership and Mentoring activities:</w:t>
            </w:r>
          </w:p>
          <w:p w14:paraId="4BA2732E" w14:textId="77777777" w:rsidR="00E5744F" w:rsidRDefault="00E5744F" w:rsidP="00E5744F">
            <w:pPr>
              <w:pStyle w:val="ListParagraph"/>
              <w:numPr>
                <w:ilvl w:val="0"/>
                <w:numId w:val="11"/>
              </w:numPr>
              <w:spacing w:before="60"/>
              <w:ind w:left="360"/>
              <w:rPr>
                <w:rFonts w:ascii="Arial" w:hAnsi="Arial" w:cs="Arial"/>
                <w:sz w:val="20"/>
                <w:szCs w:val="20"/>
              </w:rPr>
            </w:pPr>
            <w:r>
              <w:rPr>
                <w:rFonts w:ascii="Arial" w:hAnsi="Arial" w:cs="Arial"/>
                <w:sz w:val="20"/>
                <w:szCs w:val="20"/>
              </w:rPr>
              <w:t>Interaction with industry (CAE Aviation, DFW Airport) and community partners (Shelter Island).</w:t>
            </w:r>
          </w:p>
          <w:p w14:paraId="07FA3CDB" w14:textId="77777777" w:rsidR="00E5744F" w:rsidRDefault="00E5744F" w:rsidP="00E5744F">
            <w:pPr>
              <w:pStyle w:val="ListParagraph"/>
              <w:numPr>
                <w:ilvl w:val="0"/>
                <w:numId w:val="11"/>
              </w:numPr>
              <w:spacing w:before="60" w:after="0" w:line="240" w:lineRule="auto"/>
              <w:ind w:left="360"/>
              <w:rPr>
                <w:rFonts w:ascii="Arial" w:hAnsi="Arial" w:cs="Arial"/>
                <w:sz w:val="20"/>
                <w:szCs w:val="20"/>
              </w:rPr>
            </w:pPr>
            <w:r w:rsidRPr="0065307C">
              <w:rPr>
                <w:rFonts w:ascii="Arial" w:hAnsi="Arial" w:cs="Arial"/>
                <w:sz w:val="20"/>
                <w:szCs w:val="20"/>
              </w:rPr>
              <w:t>PI activities in the ReHeat project: establishment of weekly goals, task assignment, and project management.</w:t>
            </w:r>
          </w:p>
          <w:p w14:paraId="3C21F756" w14:textId="7C1D37FF" w:rsidR="00E5744F" w:rsidRPr="0065307C" w:rsidRDefault="00E5744F" w:rsidP="00E5744F">
            <w:pPr>
              <w:pStyle w:val="ListParagraph"/>
              <w:numPr>
                <w:ilvl w:val="0"/>
                <w:numId w:val="11"/>
              </w:numPr>
              <w:spacing w:before="60" w:after="0" w:line="240" w:lineRule="auto"/>
              <w:ind w:left="360"/>
              <w:rPr>
                <w:rFonts w:ascii="Arial" w:hAnsi="Arial" w:cs="Arial"/>
                <w:sz w:val="20"/>
                <w:szCs w:val="20"/>
              </w:rPr>
            </w:pPr>
            <w:r w:rsidRPr="0065307C">
              <w:rPr>
                <w:rFonts w:ascii="Arial" w:hAnsi="Arial" w:cs="Arial"/>
                <w:sz w:val="20"/>
                <w:szCs w:val="20"/>
              </w:rPr>
              <w:t>Helped to mentor intern Justine Tapert.</w:t>
            </w:r>
          </w:p>
          <w:p w14:paraId="2BF28197" w14:textId="77777777" w:rsidR="00E5744F" w:rsidRPr="00D810AE" w:rsidRDefault="00E5744F" w:rsidP="00E5744F">
            <w:pPr>
              <w:pStyle w:val="ListParagraph"/>
              <w:spacing w:before="60" w:after="0" w:line="240" w:lineRule="auto"/>
              <w:ind w:left="0"/>
              <w:rPr>
                <w:rFonts w:ascii="Arial" w:hAnsi="Arial" w:cs="Arial"/>
                <w:sz w:val="20"/>
                <w:szCs w:val="20"/>
              </w:rPr>
            </w:pPr>
          </w:p>
        </w:tc>
      </w:tr>
      <w:tr w:rsidR="00E5744F" w:rsidRPr="00D810AE" w14:paraId="75155D4F" w14:textId="77777777" w:rsidTr="35F629D2">
        <w:trPr>
          <w:trHeight w:val="314"/>
        </w:trPr>
        <w:tc>
          <w:tcPr>
            <w:tcW w:w="10515" w:type="dxa"/>
            <w:gridSpan w:val="5"/>
            <w:shd w:val="clear" w:color="auto" w:fill="BFBFBF" w:themeFill="background1" w:themeFillShade="BF"/>
          </w:tcPr>
          <w:p w14:paraId="02C5B09E" w14:textId="53AD698B" w:rsidR="00E5744F" w:rsidRPr="00D810AE" w:rsidRDefault="00E5744F" w:rsidP="00E5744F">
            <w:pPr>
              <w:pStyle w:val="ListParagraph"/>
              <w:numPr>
                <w:ilvl w:val="0"/>
                <w:numId w:val="5"/>
              </w:numPr>
              <w:spacing w:after="0" w:line="240" w:lineRule="auto"/>
              <w:ind w:left="360"/>
              <w:rPr>
                <w:rFonts w:ascii="Arial" w:hAnsi="Arial" w:cs="Arial"/>
                <w:b/>
                <w:sz w:val="24"/>
                <w:szCs w:val="24"/>
              </w:rPr>
            </w:pPr>
            <w:r>
              <w:rPr>
                <w:rFonts w:ascii="Arial" w:hAnsi="Arial" w:cs="Arial"/>
                <w:b/>
                <w:sz w:val="24"/>
                <w:szCs w:val="24"/>
              </w:rPr>
              <w:lastRenderedPageBreak/>
              <w:t xml:space="preserve">Line </w:t>
            </w:r>
            <w:r w:rsidRPr="00D810AE">
              <w:rPr>
                <w:rFonts w:ascii="Arial" w:hAnsi="Arial" w:cs="Arial"/>
                <w:b/>
                <w:sz w:val="24"/>
                <w:szCs w:val="24"/>
              </w:rPr>
              <w:t>Manager</w:t>
            </w:r>
            <w:r>
              <w:rPr>
                <w:rFonts w:ascii="Arial" w:hAnsi="Arial" w:cs="Arial"/>
                <w:b/>
                <w:sz w:val="24"/>
                <w:szCs w:val="24"/>
              </w:rPr>
              <w:t>’s</w:t>
            </w:r>
            <w:r w:rsidRPr="00D810AE">
              <w:rPr>
                <w:rFonts w:ascii="Arial" w:hAnsi="Arial" w:cs="Arial"/>
                <w:b/>
                <w:sz w:val="24"/>
                <w:szCs w:val="24"/>
              </w:rPr>
              <w:t xml:space="preserve"> Feedback</w:t>
            </w:r>
          </w:p>
        </w:tc>
      </w:tr>
      <w:tr w:rsidR="00E5744F" w:rsidRPr="00D810AE" w14:paraId="390F2DAD" w14:textId="77777777" w:rsidTr="35F629D2">
        <w:trPr>
          <w:trHeight w:val="4320"/>
        </w:trPr>
        <w:tc>
          <w:tcPr>
            <w:tcW w:w="10515" w:type="dxa"/>
            <w:gridSpan w:val="5"/>
            <w:shd w:val="clear" w:color="auto" w:fill="auto"/>
          </w:tcPr>
          <w:p w14:paraId="300D0B29" w14:textId="21265F6A" w:rsidR="00E5744F" w:rsidRPr="00D810AE" w:rsidRDefault="35F629D2" w:rsidP="35F629D2">
            <w:pPr>
              <w:spacing w:after="0" w:line="240" w:lineRule="auto"/>
              <w:rPr>
                <w:rFonts w:ascii="Arial" w:eastAsia="Arial" w:hAnsi="Arial" w:cs="Arial"/>
                <w:sz w:val="20"/>
                <w:szCs w:val="20"/>
              </w:rPr>
            </w:pPr>
            <w:r w:rsidRPr="35F629D2">
              <w:rPr>
                <w:rFonts w:ascii="Arial" w:eastAsia="Arial" w:hAnsi="Arial" w:cs="Arial"/>
                <w:sz w:val="20"/>
                <w:szCs w:val="20"/>
              </w:rPr>
              <w:t>Manager Feedback:</w:t>
            </w:r>
          </w:p>
          <w:p w14:paraId="1B0AA3D2" w14:textId="1893FAF4" w:rsidR="00E5744F" w:rsidRPr="00D810AE" w:rsidRDefault="35F629D2" w:rsidP="35F629D2">
            <w:pPr>
              <w:pStyle w:val="ListParagraph"/>
              <w:numPr>
                <w:ilvl w:val="0"/>
                <w:numId w:val="2"/>
              </w:numPr>
              <w:spacing w:after="0" w:line="240" w:lineRule="auto"/>
              <w:rPr>
                <w:rFonts w:ascii="Arial" w:eastAsia="Arial" w:hAnsi="Arial" w:cs="Arial"/>
              </w:rPr>
            </w:pPr>
            <w:r w:rsidRPr="35F629D2">
              <w:rPr>
                <w:rFonts w:ascii="Arial" w:eastAsia="Arial" w:hAnsi="Arial" w:cs="Arial"/>
              </w:rPr>
              <w:t xml:space="preserve">Gustavo has a very sound technical skillset and I believe he is a much bigger contributor to NREL research than he portrays. </w:t>
            </w:r>
          </w:p>
          <w:p w14:paraId="79D10B97" w14:textId="74879A1F" w:rsidR="00E5744F" w:rsidRPr="00D810AE" w:rsidRDefault="35F629D2" w:rsidP="35F629D2">
            <w:pPr>
              <w:pStyle w:val="ListParagraph"/>
              <w:numPr>
                <w:ilvl w:val="0"/>
                <w:numId w:val="2"/>
              </w:numPr>
              <w:spacing w:after="0" w:line="240" w:lineRule="auto"/>
              <w:rPr>
                <w:rFonts w:ascii="Arial" w:eastAsia="Arial" w:hAnsi="Arial" w:cs="Arial"/>
              </w:rPr>
            </w:pPr>
            <w:r w:rsidRPr="35F629D2">
              <w:rPr>
                <w:rFonts w:ascii="Arial" w:eastAsia="Arial" w:hAnsi="Arial" w:cs="Arial"/>
              </w:rPr>
              <w:t>For FY25, I would like to see Gustavo improve in a couple areas:</w:t>
            </w:r>
          </w:p>
          <w:p w14:paraId="4D7C8A81" w14:textId="2CA97ED5" w:rsidR="00E5744F" w:rsidRPr="00D810AE" w:rsidRDefault="35F629D2" w:rsidP="35F629D2">
            <w:pPr>
              <w:pStyle w:val="ListParagraph"/>
              <w:numPr>
                <w:ilvl w:val="1"/>
                <w:numId w:val="2"/>
              </w:numPr>
              <w:spacing w:after="0" w:line="240" w:lineRule="auto"/>
              <w:rPr>
                <w:rFonts w:ascii="Arial" w:eastAsia="Arial" w:hAnsi="Arial" w:cs="Arial"/>
              </w:rPr>
            </w:pPr>
            <w:r w:rsidRPr="35F629D2">
              <w:rPr>
                <w:rFonts w:ascii="Arial" w:eastAsia="Arial" w:hAnsi="Arial" w:cs="Arial"/>
              </w:rPr>
              <w:t>Effectively communicate the impact of his research (e.g. why it matters, what change is it driving, how it’s benefitting clients)</w:t>
            </w:r>
          </w:p>
          <w:p w14:paraId="67561CA0" w14:textId="56C6CF23" w:rsidR="00E5744F" w:rsidRPr="00D810AE" w:rsidRDefault="35F629D2" w:rsidP="35F629D2">
            <w:pPr>
              <w:pStyle w:val="ListParagraph"/>
              <w:numPr>
                <w:ilvl w:val="1"/>
                <w:numId w:val="2"/>
              </w:numPr>
              <w:spacing w:after="0" w:line="240" w:lineRule="auto"/>
              <w:rPr>
                <w:rFonts w:ascii="Arial" w:eastAsia="Arial" w:hAnsi="Arial" w:cs="Arial"/>
              </w:rPr>
            </w:pPr>
            <w:r w:rsidRPr="35F629D2">
              <w:rPr>
                <w:rFonts w:ascii="Arial" w:eastAsia="Arial" w:hAnsi="Arial" w:cs="Arial"/>
              </w:rPr>
              <w:t>Provide a clear vision of how he wants to direct his research career, which areas does he wish to become a SME, or what he wishes to improve upon.</w:t>
            </w:r>
          </w:p>
          <w:p w14:paraId="4AE85279" w14:textId="35D67573" w:rsidR="00E5744F" w:rsidRPr="00D810AE" w:rsidRDefault="35F629D2" w:rsidP="35F629D2">
            <w:pPr>
              <w:pStyle w:val="ListParagraph"/>
              <w:numPr>
                <w:ilvl w:val="1"/>
                <w:numId w:val="2"/>
              </w:numPr>
              <w:spacing w:after="0" w:line="240" w:lineRule="auto"/>
              <w:rPr>
                <w:rFonts w:ascii="Arial" w:eastAsia="Arial" w:hAnsi="Arial" w:cs="Arial"/>
              </w:rPr>
            </w:pPr>
            <w:r w:rsidRPr="35F629D2">
              <w:rPr>
                <w:rFonts w:ascii="Arial" w:eastAsia="Arial" w:hAnsi="Arial" w:cs="Arial"/>
              </w:rPr>
              <w:t>Attend conferences or seminars where he can share his research either as a speaker or a poster session.</w:t>
            </w:r>
          </w:p>
          <w:p w14:paraId="16D97C03" w14:textId="640EC174" w:rsidR="00E5744F" w:rsidRPr="00D810AE" w:rsidRDefault="35F629D2" w:rsidP="35F629D2">
            <w:pPr>
              <w:pStyle w:val="ListParagraph"/>
              <w:numPr>
                <w:ilvl w:val="0"/>
                <w:numId w:val="2"/>
              </w:numPr>
              <w:spacing w:after="0" w:line="240" w:lineRule="auto"/>
              <w:rPr>
                <w:rFonts w:ascii="Arial" w:eastAsia="Arial" w:hAnsi="Arial" w:cs="Arial"/>
              </w:rPr>
            </w:pPr>
            <w:r w:rsidRPr="35F629D2">
              <w:rPr>
                <w:rFonts w:ascii="Arial" w:eastAsia="Arial" w:hAnsi="Arial" w:cs="Arial"/>
              </w:rPr>
              <w:t>If Gustavo wishes to gain more experience in leadership and mentoring, I suggest to find some ways to leverage his recent experience to propose new work through developing proposals. Also, I am happy to provide Gustavo a junior researcher or postdoc to mentor on a project.</w:t>
            </w:r>
          </w:p>
          <w:p w14:paraId="2D025D23" w14:textId="7F3DA439" w:rsidR="00E5744F" w:rsidRPr="00D810AE" w:rsidRDefault="00E5744F" w:rsidP="35F629D2">
            <w:pPr>
              <w:spacing w:after="0" w:line="240" w:lineRule="auto"/>
              <w:rPr>
                <w:rFonts w:ascii="Arial" w:eastAsia="Arial" w:hAnsi="Arial" w:cs="Arial"/>
                <w:sz w:val="20"/>
                <w:szCs w:val="20"/>
              </w:rPr>
            </w:pPr>
          </w:p>
          <w:p w14:paraId="25C61ED6" w14:textId="5B48D8E1" w:rsidR="00E5744F" w:rsidRPr="00D810AE" w:rsidRDefault="00E5744F" w:rsidP="35F629D2">
            <w:pPr>
              <w:spacing w:after="0" w:line="240" w:lineRule="auto"/>
              <w:rPr>
                <w:rFonts w:ascii="Arial" w:eastAsia="Arial" w:hAnsi="Arial" w:cs="Arial"/>
                <w:sz w:val="20"/>
                <w:szCs w:val="20"/>
              </w:rPr>
            </w:pPr>
          </w:p>
          <w:p w14:paraId="6E88532A" w14:textId="5BF44B4C" w:rsidR="00E5744F" w:rsidRPr="00D810AE" w:rsidRDefault="35F629D2" w:rsidP="35F629D2">
            <w:pPr>
              <w:spacing w:after="0" w:line="240" w:lineRule="auto"/>
              <w:rPr>
                <w:rFonts w:ascii="Arial" w:eastAsia="Arial" w:hAnsi="Arial" w:cs="Arial"/>
                <w:sz w:val="20"/>
                <w:szCs w:val="20"/>
              </w:rPr>
            </w:pPr>
            <w:r w:rsidRPr="35F629D2">
              <w:rPr>
                <w:rFonts w:ascii="Arial" w:eastAsia="Arial" w:hAnsi="Arial" w:cs="Arial"/>
                <w:sz w:val="20"/>
                <w:szCs w:val="20"/>
              </w:rPr>
              <w:t>Peer Review Feedback and suggestions for improvement:</w:t>
            </w:r>
          </w:p>
          <w:p w14:paraId="6132F63F" w14:textId="2B4D1AD9" w:rsidR="00E5744F" w:rsidRPr="00D810AE" w:rsidRDefault="35F629D2" w:rsidP="35F629D2">
            <w:pPr>
              <w:pStyle w:val="ListParagraph"/>
              <w:numPr>
                <w:ilvl w:val="0"/>
                <w:numId w:val="1"/>
              </w:numPr>
              <w:spacing w:after="0" w:line="240" w:lineRule="auto"/>
              <w:rPr>
                <w:rFonts w:ascii="Arial" w:eastAsia="Arial" w:hAnsi="Arial" w:cs="Arial"/>
                <w:sz w:val="20"/>
                <w:szCs w:val="20"/>
              </w:rPr>
            </w:pPr>
            <w:r w:rsidRPr="35F629D2">
              <w:rPr>
                <w:rFonts w:ascii="Arial" w:eastAsia="Arial" w:hAnsi="Arial" w:cs="Arial"/>
                <w:sz w:val="20"/>
                <w:szCs w:val="20"/>
              </w:rPr>
              <w:t>Some of the Gustavo's most impressive and impactful qualities include his methodical approach to new problems, his dedication to the work and his ability to work well within a team</w:t>
            </w:r>
          </w:p>
          <w:p w14:paraId="30C0E74D" w14:textId="38283664" w:rsidR="00E5744F" w:rsidRPr="00D810AE" w:rsidRDefault="35F629D2" w:rsidP="35F629D2">
            <w:pPr>
              <w:pStyle w:val="ListParagraph"/>
              <w:numPr>
                <w:ilvl w:val="0"/>
                <w:numId w:val="1"/>
              </w:numPr>
              <w:spacing w:after="0" w:line="240" w:lineRule="auto"/>
              <w:rPr>
                <w:rFonts w:ascii="Arial" w:eastAsia="Arial" w:hAnsi="Arial" w:cs="Arial"/>
                <w:sz w:val="20"/>
                <w:szCs w:val="20"/>
              </w:rPr>
            </w:pPr>
            <w:r w:rsidRPr="35F629D2">
              <w:rPr>
                <w:rFonts w:ascii="Arial" w:eastAsia="Arial" w:hAnsi="Arial" w:cs="Arial"/>
                <w:sz w:val="20"/>
                <w:szCs w:val="20"/>
              </w:rPr>
              <w:t>Very strong at modeling and developing software. He is the key coder in the REHeat project. He has been also very good at understanding the complexities of hybrid modeling</w:t>
            </w:r>
          </w:p>
          <w:p w14:paraId="6B5F4A32" w14:textId="4A76FFE7" w:rsidR="00E5744F" w:rsidRPr="00D810AE" w:rsidRDefault="35F629D2" w:rsidP="35F629D2">
            <w:pPr>
              <w:pStyle w:val="ListParagraph"/>
              <w:numPr>
                <w:ilvl w:val="0"/>
                <w:numId w:val="1"/>
              </w:numPr>
              <w:spacing w:after="0" w:line="240" w:lineRule="auto"/>
              <w:rPr>
                <w:rFonts w:ascii="Arial" w:eastAsia="Arial" w:hAnsi="Arial" w:cs="Arial"/>
                <w:sz w:val="20"/>
                <w:szCs w:val="20"/>
              </w:rPr>
            </w:pPr>
            <w:r w:rsidRPr="35F629D2">
              <w:rPr>
                <w:rFonts w:ascii="Arial" w:eastAsia="Arial" w:hAnsi="Arial" w:cs="Arial"/>
                <w:sz w:val="20"/>
                <w:szCs w:val="20"/>
              </w:rPr>
              <w:t>Gustavo is a fantastic collaborator! He’s not only a brilliant researcher with exceptional technical skills, but he also brings a genuine eagerness to contribute. He’s generous in fostering inclusive discussions, creating a space where everyone feels encouraged to engage.</w:t>
            </w:r>
          </w:p>
          <w:p w14:paraId="3F6B36AE" w14:textId="52D97E0E" w:rsidR="00E5744F" w:rsidRPr="00D810AE" w:rsidRDefault="35F629D2" w:rsidP="35F629D2">
            <w:pPr>
              <w:pStyle w:val="ListParagraph"/>
              <w:numPr>
                <w:ilvl w:val="0"/>
                <w:numId w:val="1"/>
              </w:numPr>
              <w:spacing w:after="0" w:line="240" w:lineRule="auto"/>
              <w:rPr>
                <w:rFonts w:ascii="Arial" w:eastAsia="Arial" w:hAnsi="Arial" w:cs="Arial"/>
                <w:sz w:val="20"/>
                <w:szCs w:val="20"/>
              </w:rPr>
            </w:pPr>
            <w:r w:rsidRPr="35F629D2">
              <w:rPr>
                <w:rFonts w:ascii="Arial" w:eastAsia="Arial" w:hAnsi="Arial" w:cs="Arial"/>
                <w:sz w:val="20"/>
                <w:szCs w:val="20"/>
              </w:rPr>
              <w:t>Gustavo could consider giving more incremental updates on his work to the whole team, so that he could get feedback and that the collaboration might be more efficient.</w:t>
            </w:r>
          </w:p>
          <w:p w14:paraId="4FA99D95" w14:textId="0B2F335D" w:rsidR="00E5744F" w:rsidRPr="00D810AE" w:rsidRDefault="35F629D2" w:rsidP="35F629D2">
            <w:pPr>
              <w:pStyle w:val="ListParagraph"/>
              <w:numPr>
                <w:ilvl w:val="0"/>
                <w:numId w:val="1"/>
              </w:numPr>
              <w:spacing w:after="0" w:line="240" w:lineRule="auto"/>
              <w:rPr>
                <w:rFonts w:ascii="Arial" w:eastAsia="Arial" w:hAnsi="Arial" w:cs="Arial"/>
                <w:sz w:val="20"/>
                <w:szCs w:val="20"/>
              </w:rPr>
            </w:pPr>
            <w:r w:rsidRPr="35F629D2">
              <w:rPr>
                <w:rFonts w:ascii="Arial" w:eastAsia="Arial" w:hAnsi="Arial" w:cs="Arial"/>
                <w:color w:val="000000" w:themeColor="text1"/>
                <w:sz w:val="20"/>
                <w:szCs w:val="20"/>
              </w:rPr>
              <w:t>It would be good for Gustavo to have further exposure to a range of tools ADDs and others are developing e.g., REopt (which he does), dGen and SAM. I would want him to present the REHeat tool internally as part of a industrial process heat workshop.</w:t>
            </w:r>
          </w:p>
        </w:tc>
      </w:tr>
      <w:tr w:rsidR="00E5744F" w:rsidRPr="00D810AE" w14:paraId="4F488326" w14:textId="77777777" w:rsidTr="35F629D2">
        <w:trPr>
          <w:trHeight w:val="360"/>
        </w:trPr>
        <w:tc>
          <w:tcPr>
            <w:tcW w:w="10515" w:type="dxa"/>
            <w:gridSpan w:val="5"/>
            <w:shd w:val="clear" w:color="auto" w:fill="BFBFBF" w:themeFill="background1" w:themeFillShade="BF"/>
            <w:vAlign w:val="center"/>
          </w:tcPr>
          <w:p w14:paraId="165829CE" w14:textId="7756FD71" w:rsidR="00E5744F" w:rsidRPr="00647525" w:rsidRDefault="00E5744F" w:rsidP="00E5744F">
            <w:pPr>
              <w:pStyle w:val="ListParagraph"/>
              <w:keepNext/>
              <w:numPr>
                <w:ilvl w:val="0"/>
                <w:numId w:val="5"/>
              </w:numPr>
              <w:spacing w:after="0" w:line="240" w:lineRule="auto"/>
              <w:ind w:left="71" w:firstLine="0"/>
              <w:rPr>
                <w:rFonts w:ascii="Arial" w:hAnsi="Arial" w:cs="Arial"/>
                <w:b/>
                <w:bCs/>
                <w:sz w:val="24"/>
                <w:szCs w:val="24"/>
              </w:rPr>
            </w:pPr>
            <w:r w:rsidRPr="00647525">
              <w:rPr>
                <w:rFonts w:ascii="Arial" w:hAnsi="Arial" w:cs="Arial"/>
                <w:b/>
                <w:bCs/>
                <w:sz w:val="24"/>
                <w:szCs w:val="24"/>
              </w:rPr>
              <w:t>Major Performance Objectives for Next Fiscal Year:</w:t>
            </w:r>
            <w:r w:rsidRPr="00E3200D">
              <w:rPr>
                <w:rFonts w:ascii="Arial" w:hAnsi="Arial" w:cs="Arial"/>
              </w:rPr>
              <w:t xml:space="preserve"> </w:t>
            </w:r>
            <w:r w:rsidRPr="00E3200D">
              <w:rPr>
                <w:rFonts w:ascii="Arial" w:hAnsi="Arial" w:cs="Arial"/>
                <w:sz w:val="20"/>
                <w:szCs w:val="20"/>
              </w:rPr>
              <w:t>State major objectives for next year.</w:t>
            </w:r>
          </w:p>
        </w:tc>
      </w:tr>
      <w:tr w:rsidR="00E5744F" w:rsidRPr="00D810AE" w14:paraId="39F5A569" w14:textId="77777777" w:rsidTr="35F629D2">
        <w:trPr>
          <w:trHeight w:val="512"/>
        </w:trPr>
        <w:tc>
          <w:tcPr>
            <w:tcW w:w="10515" w:type="dxa"/>
            <w:gridSpan w:val="5"/>
            <w:shd w:val="clear" w:color="auto" w:fill="auto"/>
          </w:tcPr>
          <w:p w14:paraId="2BDC354D" w14:textId="0E8DCBCD" w:rsidR="00E5744F" w:rsidRPr="00D810AE"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Improve performance of EVI-EDGES tool.</w:t>
            </w:r>
          </w:p>
        </w:tc>
      </w:tr>
      <w:tr w:rsidR="00E5744F" w:rsidRPr="00D810AE" w14:paraId="2BC3D350" w14:textId="77777777" w:rsidTr="35F629D2">
        <w:trPr>
          <w:trHeight w:val="512"/>
        </w:trPr>
        <w:tc>
          <w:tcPr>
            <w:tcW w:w="10515" w:type="dxa"/>
            <w:gridSpan w:val="5"/>
            <w:shd w:val="clear" w:color="auto" w:fill="auto"/>
          </w:tcPr>
          <w:p w14:paraId="1FD79034" w14:textId="5F270648" w:rsidR="00E5744F" w:rsidRPr="00D810AE"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Tackle new problems that haven’t been solved by other tools at NREL. For instance, integrated capacity expansion, design, and control of distributed resources; managed charging for large vehicle fleets (decomposition-based); deep-reinforcement learning-based control of distributed energy and vehicle charging.</w:t>
            </w:r>
          </w:p>
        </w:tc>
      </w:tr>
      <w:tr w:rsidR="00E5744F" w:rsidRPr="00D810AE" w14:paraId="7E364775" w14:textId="77777777" w:rsidTr="35F629D2">
        <w:trPr>
          <w:trHeight w:val="449"/>
        </w:trPr>
        <w:tc>
          <w:tcPr>
            <w:tcW w:w="10515" w:type="dxa"/>
            <w:gridSpan w:val="5"/>
            <w:shd w:val="clear" w:color="auto" w:fill="auto"/>
          </w:tcPr>
          <w:p w14:paraId="128E754A" w14:textId="3E646839" w:rsidR="00E5744F" w:rsidRPr="00D810AE" w:rsidRDefault="39A06B5A" w:rsidP="00E5744F">
            <w:pPr>
              <w:pStyle w:val="ListParagraph"/>
              <w:numPr>
                <w:ilvl w:val="0"/>
                <w:numId w:val="11"/>
              </w:numPr>
              <w:spacing w:before="60" w:after="0" w:line="240" w:lineRule="auto"/>
              <w:ind w:left="360"/>
              <w:rPr>
                <w:rFonts w:ascii="Arial" w:hAnsi="Arial" w:cs="Arial"/>
                <w:sz w:val="20"/>
                <w:szCs w:val="20"/>
              </w:rPr>
            </w:pPr>
            <w:r w:rsidRPr="39A06B5A">
              <w:rPr>
                <w:rFonts w:ascii="Arial" w:hAnsi="Arial" w:cs="Arial"/>
                <w:sz w:val="20"/>
                <w:szCs w:val="20"/>
              </w:rPr>
              <w:t>Write at least one LDRD proposal.</w:t>
            </w:r>
          </w:p>
        </w:tc>
      </w:tr>
      <w:tr w:rsidR="00E5744F" w:rsidRPr="00D810AE" w14:paraId="43F43417" w14:textId="77777777" w:rsidTr="35F629D2">
        <w:trPr>
          <w:trHeight w:val="530"/>
        </w:trPr>
        <w:tc>
          <w:tcPr>
            <w:tcW w:w="10515" w:type="dxa"/>
            <w:gridSpan w:val="5"/>
            <w:shd w:val="clear" w:color="auto" w:fill="auto"/>
          </w:tcPr>
          <w:p w14:paraId="77885365" w14:textId="0A7B0718" w:rsidR="00E5744F" w:rsidRDefault="39A06B5A" w:rsidP="00E5744F">
            <w:pPr>
              <w:pStyle w:val="ListParagraph"/>
              <w:numPr>
                <w:ilvl w:val="0"/>
                <w:numId w:val="11"/>
              </w:numPr>
              <w:spacing w:before="60" w:after="0" w:line="240" w:lineRule="auto"/>
              <w:ind w:left="360"/>
              <w:rPr>
                <w:rFonts w:ascii="Arial" w:hAnsi="Arial" w:cs="Arial"/>
                <w:sz w:val="20"/>
                <w:szCs w:val="20"/>
              </w:rPr>
            </w:pPr>
            <w:r w:rsidRPr="39A06B5A">
              <w:rPr>
                <w:rFonts w:ascii="Arial" w:hAnsi="Arial" w:cs="Arial"/>
                <w:sz w:val="20"/>
                <w:szCs w:val="20"/>
              </w:rPr>
              <w:t>Start interacting with Academia. Look in other areas where opportunities could present themselves.</w:t>
            </w:r>
          </w:p>
        </w:tc>
      </w:tr>
      <w:tr w:rsidR="00E5744F" w:rsidRPr="00D810AE" w14:paraId="236F21F2" w14:textId="77777777" w:rsidTr="35F629D2">
        <w:trPr>
          <w:trHeight w:val="530"/>
        </w:trPr>
        <w:tc>
          <w:tcPr>
            <w:tcW w:w="10515" w:type="dxa"/>
            <w:gridSpan w:val="5"/>
            <w:shd w:val="clear" w:color="auto" w:fill="auto"/>
          </w:tcPr>
          <w:p w14:paraId="036060D3" w14:textId="6DA917F1" w:rsidR="00E5744F" w:rsidRPr="00D810AE" w:rsidRDefault="00E5744F" w:rsidP="00E5744F">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at least 2 journal/conference papers.</w:t>
            </w:r>
          </w:p>
        </w:tc>
      </w:tr>
      <w:tr w:rsidR="00E5744F" w:rsidRPr="00D810AE" w14:paraId="405AED67" w14:textId="77777777" w:rsidTr="35F629D2">
        <w:trPr>
          <w:trHeight w:val="360"/>
        </w:trPr>
        <w:tc>
          <w:tcPr>
            <w:tcW w:w="10515" w:type="dxa"/>
            <w:gridSpan w:val="5"/>
            <w:shd w:val="clear" w:color="auto" w:fill="BFBFBF" w:themeFill="background1" w:themeFillShade="BF"/>
            <w:vAlign w:val="center"/>
          </w:tcPr>
          <w:p w14:paraId="79760997" w14:textId="60908F61" w:rsidR="00E5744F" w:rsidRPr="00D810AE" w:rsidRDefault="00E5744F" w:rsidP="00E5744F">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lastRenderedPageBreak/>
              <w:t>Areas for Growth, Development and Challenge:</w:t>
            </w:r>
            <w:r>
              <w:rPr>
                <w:rFonts w:ascii="Arial" w:hAnsi="Arial" w:cs="Arial"/>
                <w:b/>
                <w:sz w:val="24"/>
                <w:szCs w:val="24"/>
              </w:rPr>
              <w:t xml:space="preserve"> </w:t>
            </w:r>
            <w:r w:rsidRPr="0096054C">
              <w:rPr>
                <w:rFonts w:ascii="Arial" w:hAnsi="Arial" w:cs="Arial"/>
                <w:sz w:val="20"/>
                <w:szCs w:val="20"/>
              </w:rPr>
              <w:t>List skills, knowledge, or attributes that need to be developed or strengthened.</w:t>
            </w:r>
          </w:p>
        </w:tc>
      </w:tr>
      <w:tr w:rsidR="00E5744F" w:rsidRPr="00D810AE" w14:paraId="2034AACF" w14:textId="77777777" w:rsidTr="35F629D2">
        <w:trPr>
          <w:trHeight w:val="1034"/>
        </w:trPr>
        <w:tc>
          <w:tcPr>
            <w:tcW w:w="10515" w:type="dxa"/>
            <w:gridSpan w:val="5"/>
            <w:shd w:val="clear" w:color="auto" w:fill="auto"/>
          </w:tcPr>
          <w:p w14:paraId="7B525285" w14:textId="7D0F9777" w:rsidR="00E5744F" w:rsidRPr="00F42E80" w:rsidRDefault="00E5744F" w:rsidP="00E5744F">
            <w:pPr>
              <w:tabs>
                <w:tab w:val="left" w:pos="1080"/>
              </w:tabs>
              <w:rPr>
                <w:rFonts w:ascii="Arial" w:hAnsi="Arial" w:cs="Arial"/>
                <w:sz w:val="20"/>
                <w:szCs w:val="20"/>
              </w:rPr>
            </w:pPr>
            <w:r>
              <w:rPr>
                <w:rFonts w:ascii="Arial" w:hAnsi="Arial" w:cs="Arial"/>
                <w:sz w:val="20"/>
                <w:szCs w:val="20"/>
              </w:rPr>
              <w:t>Leadership, mentoring.</w:t>
            </w:r>
          </w:p>
        </w:tc>
      </w:tr>
      <w:tr w:rsidR="00E5744F" w:rsidRPr="00D810AE" w14:paraId="7B58EC4E" w14:textId="77777777" w:rsidTr="35F629D2">
        <w:trPr>
          <w:trHeight w:val="360"/>
        </w:trPr>
        <w:tc>
          <w:tcPr>
            <w:tcW w:w="10515" w:type="dxa"/>
            <w:gridSpan w:val="5"/>
            <w:shd w:val="clear" w:color="auto" w:fill="BFBFBF" w:themeFill="background1" w:themeFillShade="BF"/>
            <w:vAlign w:val="center"/>
          </w:tcPr>
          <w:p w14:paraId="1F898FA8" w14:textId="56919F99" w:rsidR="00E5744F" w:rsidRPr="00D810AE" w:rsidRDefault="00E5744F" w:rsidP="00E5744F">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Pr>
                <w:rFonts w:ascii="Arial" w:hAnsi="Arial" w:cs="Arial"/>
                <w:b/>
                <w:sz w:val="24"/>
                <w:szCs w:val="24"/>
              </w:rPr>
              <w:t xml:space="preserve"> </w:t>
            </w:r>
          </w:p>
        </w:tc>
      </w:tr>
      <w:tr w:rsidR="00E5744F" w:rsidRPr="00D810AE" w14:paraId="5B368DBF" w14:textId="77777777" w:rsidTr="35F629D2">
        <w:trPr>
          <w:trHeight w:val="1583"/>
        </w:trPr>
        <w:tc>
          <w:tcPr>
            <w:tcW w:w="10515" w:type="dxa"/>
            <w:gridSpan w:val="5"/>
            <w:shd w:val="clear" w:color="auto" w:fill="auto"/>
          </w:tcPr>
          <w:p w14:paraId="2FC281D4" w14:textId="77777777" w:rsidR="00E5744F" w:rsidRPr="00D810AE" w:rsidRDefault="00E5744F" w:rsidP="00E5744F">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299"/>
            </w:tblGrid>
            <w:tr w:rsidR="00E5744F" w:rsidRPr="00D810AE" w14:paraId="4A2F3D44" w14:textId="77777777" w:rsidTr="39A06B5A">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E5744F" w:rsidRPr="00D810AE" w14:paraId="2DCC0E98" w14:textId="77777777" w:rsidTr="39A06B5A">
                    <w:trPr>
                      <w:trHeight w:val="489"/>
                    </w:trPr>
                    <w:tc>
                      <w:tcPr>
                        <w:tcW w:w="4639" w:type="dxa"/>
                        <w:shd w:val="clear" w:color="auto" w:fill="auto"/>
                        <w:vAlign w:val="center"/>
                      </w:tcPr>
                      <w:p w14:paraId="53FB8020" w14:textId="1E044861" w:rsidR="00E5744F" w:rsidRPr="00D810AE" w:rsidRDefault="39A06B5A" w:rsidP="39A06B5A">
                        <w:pPr>
                          <w:spacing w:after="0" w:line="240" w:lineRule="auto"/>
                          <w:jc w:val="center"/>
                          <w:rPr>
                            <w:rFonts w:ascii="Arial" w:hAnsi="Arial" w:cs="Arial"/>
                            <w:b/>
                            <w:bCs/>
                            <w:sz w:val="24"/>
                            <w:szCs w:val="24"/>
                          </w:rPr>
                        </w:pPr>
                        <w:r w:rsidRPr="39A06B5A">
                          <w:rPr>
                            <w:rFonts w:ascii="Arial" w:hAnsi="Arial" w:cs="Arial"/>
                            <w:b/>
                            <w:bCs/>
                            <w:sz w:val="24"/>
                            <w:szCs w:val="24"/>
                          </w:rPr>
                          <w:t>Successfully meets or exceeds expectations</w:t>
                        </w:r>
                      </w:p>
                      <w:p w14:paraId="726F2ADB" w14:textId="77777777" w:rsidR="00E5744F" w:rsidRPr="00D810AE" w:rsidRDefault="00E5744F" w:rsidP="00E5744F">
                        <w:pPr>
                          <w:spacing w:after="0" w:line="240" w:lineRule="auto"/>
                          <w:jc w:val="center"/>
                          <w:rPr>
                            <w:rFonts w:ascii="Arial" w:hAnsi="Arial" w:cs="Arial"/>
                            <w:b/>
                            <w:sz w:val="24"/>
                            <w:szCs w:val="24"/>
                          </w:rPr>
                        </w:pPr>
                      </w:p>
                    </w:tc>
                  </w:tr>
                </w:tbl>
                <w:p w14:paraId="08589A97" w14:textId="6CD0F1F8" w:rsidR="00E5744F" w:rsidRPr="00D810AE" w:rsidRDefault="00E5744F" w:rsidP="00E5744F">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E5744F" w:rsidRPr="00D810AE" w:rsidRDefault="00E5744F" w:rsidP="00E5744F">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5744F" w:rsidRPr="00D810AE" w14:paraId="01532186" w14:textId="77777777" w:rsidTr="00E3200D">
              <w:tc>
                <w:tcPr>
                  <w:tcW w:w="1170" w:type="dxa"/>
                  <w:shd w:val="clear" w:color="auto" w:fill="auto"/>
                </w:tcPr>
                <w:p w14:paraId="7F0279D7" w14:textId="77777777" w:rsidR="00E5744F" w:rsidRPr="00D810AE" w:rsidRDefault="00E5744F" w:rsidP="00E5744F">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E5744F" w:rsidRPr="00D810AE" w:rsidRDefault="00E5744F" w:rsidP="00E5744F">
                  <w:pPr>
                    <w:spacing w:after="0" w:line="240" w:lineRule="auto"/>
                    <w:rPr>
                      <w:rFonts w:ascii="Arial" w:hAnsi="Arial" w:cs="Arial"/>
                    </w:rPr>
                  </w:pPr>
                  <w:r w:rsidRPr="00D810AE">
                    <w:rPr>
                      <w:rFonts w:ascii="Arial" w:hAnsi="Arial" w:cs="Arial"/>
                    </w:rPr>
                    <w:t>Type “Yes” in the box to the left if a corrective action plan is required.</w:t>
                  </w:r>
                </w:p>
              </w:tc>
            </w:tr>
          </w:tbl>
          <w:p w14:paraId="6D39BDE3" w14:textId="77777777" w:rsidR="00E5744F" w:rsidRPr="00D810AE" w:rsidRDefault="00E5744F" w:rsidP="00E5744F">
            <w:pPr>
              <w:spacing w:after="0" w:line="240" w:lineRule="auto"/>
              <w:rPr>
                <w:rFonts w:ascii="Arial" w:hAnsi="Arial" w:cs="Arial"/>
                <w:b/>
                <w:sz w:val="16"/>
                <w:szCs w:val="16"/>
              </w:rPr>
            </w:pPr>
          </w:p>
        </w:tc>
      </w:tr>
      <w:tr w:rsidR="00E5744F" w:rsidRPr="00D810AE" w14:paraId="3C207DAB" w14:textId="77777777" w:rsidTr="35F629D2">
        <w:trPr>
          <w:trHeight w:val="360"/>
        </w:trPr>
        <w:tc>
          <w:tcPr>
            <w:tcW w:w="10515" w:type="dxa"/>
            <w:gridSpan w:val="5"/>
            <w:shd w:val="clear" w:color="auto" w:fill="D9D9D9" w:themeFill="background1" w:themeFillShade="D9"/>
            <w:vAlign w:val="center"/>
          </w:tcPr>
          <w:p w14:paraId="56E8CD80" w14:textId="77777777" w:rsidR="00E5744F" w:rsidRPr="00D810AE" w:rsidRDefault="00E5744F" w:rsidP="00E5744F">
            <w:pPr>
              <w:spacing w:after="0" w:line="240" w:lineRule="auto"/>
              <w:rPr>
                <w:rFonts w:ascii="Arial" w:hAnsi="Arial" w:cs="Arial"/>
                <w:b/>
              </w:rPr>
            </w:pPr>
            <w:r w:rsidRPr="00D810AE">
              <w:rPr>
                <w:rFonts w:ascii="Arial" w:hAnsi="Arial" w:cs="Arial"/>
                <w:b/>
              </w:rPr>
              <w:t>Performance Rating Definitions:</w:t>
            </w:r>
          </w:p>
        </w:tc>
      </w:tr>
      <w:tr w:rsidR="00E5744F" w:rsidRPr="00D810AE" w14:paraId="08AD2888" w14:textId="77777777" w:rsidTr="35F629D2">
        <w:tc>
          <w:tcPr>
            <w:tcW w:w="10515" w:type="dxa"/>
            <w:gridSpan w:val="5"/>
            <w:shd w:val="clear" w:color="auto" w:fill="auto"/>
          </w:tcPr>
          <w:p w14:paraId="4581DE9D" w14:textId="77777777" w:rsidR="00E5744F" w:rsidRPr="00D810AE" w:rsidRDefault="00E5744F" w:rsidP="00E5744F">
            <w:pPr>
              <w:spacing w:after="0" w:line="240" w:lineRule="auto"/>
              <w:rPr>
                <w:rFonts w:ascii="Tahoma" w:hAnsi="Tahoma" w:cs="Tahoma"/>
                <w:b/>
                <w:bCs/>
                <w:sz w:val="16"/>
                <w:szCs w:val="16"/>
              </w:rPr>
            </w:pPr>
          </w:p>
          <w:p w14:paraId="2246108B" w14:textId="4F71838F" w:rsidR="00E5744F" w:rsidRPr="00E3200D" w:rsidRDefault="00E5744F" w:rsidP="00E5744F">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their job on a consistent basis. This rating also applied to an employee who may exhibit workplace behaviors which negatively impact the ability to be effective in their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74F5605C" w14:textId="77777777" w:rsidR="00E5744F" w:rsidRPr="00E3200D" w:rsidRDefault="00E5744F" w:rsidP="00E5744F">
            <w:pPr>
              <w:spacing w:after="0" w:line="240" w:lineRule="auto"/>
              <w:rPr>
                <w:rFonts w:cs="Calibri"/>
                <w:color w:val="000000"/>
                <w:sz w:val="16"/>
                <w:szCs w:val="16"/>
              </w:rPr>
            </w:pPr>
          </w:p>
          <w:p w14:paraId="047EAEA6" w14:textId="0B26FE58" w:rsidR="00E5744F" w:rsidRPr="00D810AE" w:rsidRDefault="00E5744F" w:rsidP="00E5744F">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Employee is currently successful in their role and consistently meets and may frequently exceed the high NREL performance expectations commensurate with their position within the laboratory. The expected behaviors include proficiency regarding judgment, interpersonal and communication skills, and other competencies required in their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E5744F" w:rsidRPr="00D810AE" w:rsidRDefault="00E5744F" w:rsidP="00E5744F">
            <w:pPr>
              <w:spacing w:after="0" w:line="240" w:lineRule="auto"/>
              <w:rPr>
                <w:rFonts w:cs="Calibri"/>
                <w:color w:val="000000"/>
                <w:sz w:val="16"/>
                <w:szCs w:val="16"/>
              </w:rPr>
            </w:pPr>
          </w:p>
          <w:p w14:paraId="6B5651EA" w14:textId="71F83907" w:rsidR="00E5744F" w:rsidRPr="00D810AE" w:rsidRDefault="00E5744F" w:rsidP="00E5744F">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commensurate with their position within the laboratory. The expected behaviors include a high level of proficiency regarding judgment, interpersonal and communication skills, and other competencies required in their job.</w:t>
            </w:r>
          </w:p>
          <w:p w14:paraId="69915D17" w14:textId="77777777" w:rsidR="00E5744F" w:rsidRPr="00D810AE" w:rsidRDefault="00E5744F" w:rsidP="00E5744F">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213E6">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EBAE6" w14:textId="3C579E3D" w:rsidR="00611CB2" w:rsidRPr="0096054C" w:rsidRDefault="006213E6" w:rsidP="006213E6">
            <w:pPr>
              <w:spacing w:after="0" w:line="240" w:lineRule="auto"/>
              <w:jc w:val="center"/>
              <w:rPr>
                <w:rFonts w:ascii="Arial" w:hAnsi="Arial" w:cs="Arial"/>
                <w:b/>
                <w:sz w:val="20"/>
                <w:szCs w:val="20"/>
              </w:rPr>
            </w:pPr>
            <w:r>
              <w:rPr>
                <w:rFonts w:ascii="Arial" w:hAnsi="Arial" w:cs="Arial"/>
                <w:b/>
                <w:sz w:val="20"/>
                <w:szCs w:val="20"/>
              </w:rPr>
              <w:t>GC</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213E6">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082BB8" w14:textId="2612BDFD" w:rsidR="00611CB2" w:rsidRPr="0096054C" w:rsidRDefault="006213E6" w:rsidP="006213E6">
            <w:pPr>
              <w:spacing w:after="0" w:line="240" w:lineRule="auto"/>
              <w:jc w:val="center"/>
              <w:rPr>
                <w:rFonts w:ascii="Arial" w:hAnsi="Arial" w:cs="Arial"/>
                <w:b/>
                <w:sz w:val="20"/>
                <w:szCs w:val="20"/>
              </w:rPr>
            </w:pPr>
            <w:r>
              <w:rPr>
                <w:rFonts w:ascii="Arial" w:hAnsi="Arial" w:cs="Arial"/>
                <w:b/>
                <w:sz w:val="20"/>
                <w:szCs w:val="20"/>
              </w:rPr>
              <w:lastRenderedPageBreak/>
              <w:t>GC</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213E6">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6528F1" w14:textId="3B156698" w:rsidR="00611CB2" w:rsidRPr="0096054C" w:rsidRDefault="006213E6" w:rsidP="006213E6">
            <w:pPr>
              <w:spacing w:after="0" w:line="240" w:lineRule="auto"/>
              <w:jc w:val="center"/>
              <w:rPr>
                <w:rFonts w:ascii="Arial" w:hAnsi="Arial" w:cs="Arial"/>
                <w:b/>
                <w:sz w:val="20"/>
                <w:szCs w:val="20"/>
              </w:rPr>
            </w:pPr>
            <w:r>
              <w:rPr>
                <w:rFonts w:ascii="Arial" w:hAnsi="Arial" w:cs="Arial"/>
                <w:b/>
                <w:sz w:val="20"/>
                <w:szCs w:val="20"/>
              </w:rPr>
              <w:t>GC</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213E6">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6B28C6" w14:textId="3F0DAF35" w:rsidR="00611CB2" w:rsidRPr="0096054C" w:rsidRDefault="006213E6" w:rsidP="006213E6">
            <w:pPr>
              <w:spacing w:after="0" w:line="240" w:lineRule="auto"/>
              <w:jc w:val="center"/>
              <w:rPr>
                <w:rFonts w:ascii="Arial" w:hAnsi="Arial" w:cs="Arial"/>
                <w:b/>
                <w:sz w:val="20"/>
                <w:szCs w:val="20"/>
              </w:rPr>
            </w:pPr>
            <w:r>
              <w:rPr>
                <w:rFonts w:ascii="Arial" w:hAnsi="Arial" w:cs="Arial"/>
                <w:b/>
                <w:sz w:val="20"/>
                <w:szCs w:val="20"/>
              </w:rPr>
              <w:t>GC</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5"/>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F4B5073" w:rsidR="00C560AF" w:rsidRPr="00D810AE" w:rsidRDefault="006213E6" w:rsidP="005E28D6">
            <w:pPr>
              <w:keepNext/>
              <w:keepLines/>
              <w:spacing w:after="0" w:line="240" w:lineRule="auto"/>
              <w:rPr>
                <w:rFonts w:ascii="Arial" w:hAnsi="Arial" w:cs="Arial"/>
                <w:sz w:val="20"/>
                <w:szCs w:val="20"/>
              </w:rPr>
            </w:pPr>
            <w:r>
              <w:rPr>
                <w:rFonts w:ascii="Arial" w:hAnsi="Arial" w:cs="Arial"/>
                <w:sz w:val="20"/>
                <w:szCs w:val="20"/>
              </w:rPr>
              <w:t>N/A</w:t>
            </w: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5"/>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7"/>
        <w:gridCol w:w="268"/>
        <w:gridCol w:w="1502"/>
        <w:gridCol w:w="1511"/>
      </w:tblGrid>
      <w:tr w:rsidR="006A7CD4" w:rsidRPr="00D810AE" w14:paraId="5B985A6A" w14:textId="77777777" w:rsidTr="39A06B5A">
        <w:trPr>
          <w:trHeight w:val="576"/>
        </w:trPr>
        <w:tc>
          <w:tcPr>
            <w:tcW w:w="1458" w:type="dxa"/>
            <w:tcBorders>
              <w:bottom w:val="single" w:sz="4" w:space="0" w:color="000000" w:themeColor="text1"/>
            </w:tcBorders>
            <w:shd w:val="clear" w:color="auto" w:fill="D9D9D9" w:themeFill="background1" w:themeFillShade="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hemeColor="text1"/>
            </w:tcBorders>
            <w:shd w:val="clear" w:color="auto" w:fill="auto"/>
            <w:vAlign w:val="center"/>
          </w:tcPr>
          <w:p w14:paraId="2EF6FF60" w14:textId="4D51A9FE" w:rsidR="006A7CD4" w:rsidRPr="00D810AE" w:rsidRDefault="006213E6" w:rsidP="001722C1">
            <w:pPr>
              <w:spacing w:after="0" w:line="240" w:lineRule="auto"/>
              <w:rPr>
                <w:rFonts w:ascii="Arial" w:hAnsi="Arial" w:cs="Arial"/>
                <w:b/>
                <w:sz w:val="20"/>
                <w:szCs w:val="20"/>
              </w:rPr>
            </w:pPr>
            <w:r>
              <w:rPr>
                <w:rFonts w:ascii="Arial" w:hAnsi="Arial" w:cs="Arial"/>
                <w:b/>
                <w:sz w:val="20"/>
                <w:szCs w:val="20"/>
              </w:rPr>
              <w:t>Gustavo Campos</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hemeColor="text1"/>
            </w:tcBorders>
            <w:shd w:val="clear" w:color="auto" w:fill="D9D9D9" w:themeFill="background1" w:themeFillShade="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hemeColor="text1"/>
            </w:tcBorders>
            <w:shd w:val="clear" w:color="auto" w:fill="auto"/>
            <w:vAlign w:val="center"/>
          </w:tcPr>
          <w:p w14:paraId="5BE42CD2" w14:textId="174D6A1A" w:rsidR="006A7CD4" w:rsidRPr="00D810AE" w:rsidRDefault="006213E6" w:rsidP="001722C1">
            <w:pPr>
              <w:spacing w:after="0" w:line="240" w:lineRule="auto"/>
              <w:rPr>
                <w:rFonts w:ascii="Arial" w:hAnsi="Arial" w:cs="Arial"/>
                <w:b/>
                <w:sz w:val="20"/>
                <w:szCs w:val="20"/>
              </w:rPr>
            </w:pPr>
            <w:r>
              <w:rPr>
                <w:rFonts w:ascii="Arial" w:hAnsi="Arial" w:cs="Arial"/>
                <w:b/>
                <w:sz w:val="20"/>
                <w:szCs w:val="20"/>
              </w:rPr>
              <w:t>11/27/24</w:t>
            </w:r>
          </w:p>
        </w:tc>
      </w:tr>
      <w:tr w:rsidR="006A7CD4" w:rsidRPr="00D810AE" w14:paraId="1CE9E301" w14:textId="77777777" w:rsidTr="39A06B5A">
        <w:trPr>
          <w:trHeight w:val="144"/>
        </w:trPr>
        <w:tc>
          <w:tcPr>
            <w:tcW w:w="1458" w:type="dxa"/>
            <w:tcBorders>
              <w:left w:val="nil"/>
              <w:bottom w:val="single" w:sz="4" w:space="0" w:color="000000" w:themeColor="text1"/>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themeColor="text1"/>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39A06B5A">
        <w:trPr>
          <w:trHeight w:val="576"/>
        </w:trPr>
        <w:tc>
          <w:tcPr>
            <w:tcW w:w="1458" w:type="dxa"/>
            <w:shd w:val="clear" w:color="auto" w:fill="D9D9D9" w:themeFill="background1" w:themeFillShade="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412C8D17" w:rsidR="006A7CD4" w:rsidRPr="00D810AE" w:rsidRDefault="39A06B5A" w:rsidP="39A06B5A">
            <w:pPr>
              <w:spacing w:after="0" w:line="240" w:lineRule="auto"/>
              <w:rPr>
                <w:rFonts w:ascii="Arial" w:hAnsi="Arial" w:cs="Arial"/>
                <w:b/>
                <w:bCs/>
                <w:sz w:val="20"/>
                <w:szCs w:val="20"/>
              </w:rPr>
            </w:pPr>
            <w:r w:rsidRPr="39A06B5A">
              <w:rPr>
                <w:rFonts w:ascii="Arial" w:hAnsi="Arial" w:cs="Arial"/>
                <w:b/>
                <w:bCs/>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themeFill="background1" w:themeFillShade="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2F97D00A" w:rsidR="006A7CD4" w:rsidRPr="00D810AE" w:rsidRDefault="39A06B5A" w:rsidP="39A06B5A">
            <w:pPr>
              <w:spacing w:after="0" w:line="240" w:lineRule="auto"/>
              <w:rPr>
                <w:rFonts w:ascii="Arial" w:hAnsi="Arial" w:cs="Arial"/>
                <w:b/>
                <w:bCs/>
                <w:sz w:val="20"/>
                <w:szCs w:val="20"/>
              </w:rPr>
            </w:pPr>
            <w:r w:rsidRPr="39A06B5A">
              <w:rPr>
                <w:rFonts w:ascii="Arial" w:hAnsi="Arial" w:cs="Arial"/>
                <w:b/>
                <w:bCs/>
                <w:sz w:val="20"/>
                <w:szCs w:val="20"/>
              </w:rPr>
              <w:t>11/19/24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1C0775C4" w:rsidR="006A7CD4" w:rsidRPr="00D810AE" w:rsidRDefault="00512796"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653D916E" wp14:editId="080FDA76">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343FA0FD" w:rsidR="006A7CD4" w:rsidRPr="001722C1" w:rsidRDefault="00512796"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8F87E" w14:textId="77777777" w:rsidR="00B0486E" w:rsidRDefault="00B0486E" w:rsidP="008D131B">
      <w:pPr>
        <w:spacing w:after="0" w:line="240" w:lineRule="auto"/>
      </w:pPr>
      <w:r>
        <w:separator/>
      </w:r>
    </w:p>
  </w:endnote>
  <w:endnote w:type="continuationSeparator" w:id="0">
    <w:p w14:paraId="5F3BD635" w14:textId="77777777" w:rsidR="00B0486E" w:rsidRDefault="00B0486E"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FE992" w14:textId="77777777" w:rsidR="00B0486E" w:rsidRDefault="00B0486E" w:rsidP="008D131B">
      <w:pPr>
        <w:spacing w:after="0" w:line="240" w:lineRule="auto"/>
      </w:pPr>
      <w:r>
        <w:separator/>
      </w:r>
    </w:p>
  </w:footnote>
  <w:footnote w:type="continuationSeparator" w:id="0">
    <w:p w14:paraId="33E17871" w14:textId="77777777" w:rsidR="00B0486E" w:rsidRDefault="00B0486E"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C508B"/>
    <w:multiLevelType w:val="hybridMultilevel"/>
    <w:tmpl w:val="B2A878C2"/>
    <w:lvl w:ilvl="0" w:tplc="4A0AB8A4">
      <w:start w:val="1"/>
      <w:numFmt w:val="bullet"/>
      <w:lvlText w:val=""/>
      <w:lvlJc w:val="left"/>
      <w:pPr>
        <w:ind w:left="720" w:hanging="360"/>
      </w:pPr>
      <w:rPr>
        <w:rFonts w:ascii="Symbol" w:hAnsi="Symbol" w:hint="default"/>
      </w:rPr>
    </w:lvl>
    <w:lvl w:ilvl="1" w:tplc="DE088ABC">
      <w:start w:val="1"/>
      <w:numFmt w:val="bullet"/>
      <w:lvlText w:val="o"/>
      <w:lvlJc w:val="left"/>
      <w:pPr>
        <w:ind w:left="1440" w:hanging="360"/>
      </w:pPr>
      <w:rPr>
        <w:rFonts w:ascii="Courier New" w:hAnsi="Courier New" w:hint="default"/>
      </w:rPr>
    </w:lvl>
    <w:lvl w:ilvl="2" w:tplc="EF148510">
      <w:start w:val="1"/>
      <w:numFmt w:val="bullet"/>
      <w:lvlText w:val=""/>
      <w:lvlJc w:val="left"/>
      <w:pPr>
        <w:ind w:left="2160" w:hanging="360"/>
      </w:pPr>
      <w:rPr>
        <w:rFonts w:ascii="Wingdings" w:hAnsi="Wingdings" w:hint="default"/>
      </w:rPr>
    </w:lvl>
    <w:lvl w:ilvl="3" w:tplc="2D7C57E6">
      <w:start w:val="1"/>
      <w:numFmt w:val="bullet"/>
      <w:lvlText w:val=""/>
      <w:lvlJc w:val="left"/>
      <w:pPr>
        <w:ind w:left="2880" w:hanging="360"/>
      </w:pPr>
      <w:rPr>
        <w:rFonts w:ascii="Symbol" w:hAnsi="Symbol" w:hint="default"/>
      </w:rPr>
    </w:lvl>
    <w:lvl w:ilvl="4" w:tplc="9CD65B80">
      <w:start w:val="1"/>
      <w:numFmt w:val="bullet"/>
      <w:lvlText w:val="o"/>
      <w:lvlJc w:val="left"/>
      <w:pPr>
        <w:ind w:left="3600" w:hanging="360"/>
      </w:pPr>
      <w:rPr>
        <w:rFonts w:ascii="Courier New" w:hAnsi="Courier New" w:hint="default"/>
      </w:rPr>
    </w:lvl>
    <w:lvl w:ilvl="5" w:tplc="94B42C0E">
      <w:start w:val="1"/>
      <w:numFmt w:val="bullet"/>
      <w:lvlText w:val=""/>
      <w:lvlJc w:val="left"/>
      <w:pPr>
        <w:ind w:left="4320" w:hanging="360"/>
      </w:pPr>
      <w:rPr>
        <w:rFonts w:ascii="Wingdings" w:hAnsi="Wingdings" w:hint="default"/>
      </w:rPr>
    </w:lvl>
    <w:lvl w:ilvl="6" w:tplc="886C25E2">
      <w:start w:val="1"/>
      <w:numFmt w:val="bullet"/>
      <w:lvlText w:val=""/>
      <w:lvlJc w:val="left"/>
      <w:pPr>
        <w:ind w:left="5040" w:hanging="360"/>
      </w:pPr>
      <w:rPr>
        <w:rFonts w:ascii="Symbol" w:hAnsi="Symbol" w:hint="default"/>
      </w:rPr>
    </w:lvl>
    <w:lvl w:ilvl="7" w:tplc="AD10CDEA">
      <w:start w:val="1"/>
      <w:numFmt w:val="bullet"/>
      <w:lvlText w:val="o"/>
      <w:lvlJc w:val="left"/>
      <w:pPr>
        <w:ind w:left="5760" w:hanging="360"/>
      </w:pPr>
      <w:rPr>
        <w:rFonts w:ascii="Courier New" w:hAnsi="Courier New" w:hint="default"/>
      </w:rPr>
    </w:lvl>
    <w:lvl w:ilvl="8" w:tplc="3984FD50">
      <w:start w:val="1"/>
      <w:numFmt w:val="bullet"/>
      <w:lvlText w:val=""/>
      <w:lvlJc w:val="left"/>
      <w:pPr>
        <w:ind w:left="6480" w:hanging="360"/>
      </w:pPr>
      <w:rPr>
        <w:rFonts w:ascii="Wingdings" w:hAnsi="Wingdings" w:hint="default"/>
      </w:rPr>
    </w:lvl>
  </w:abstractNum>
  <w:abstractNum w:abstractNumId="3"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C03ED"/>
    <w:multiLevelType w:val="hybridMultilevel"/>
    <w:tmpl w:val="71C03DCA"/>
    <w:lvl w:ilvl="0" w:tplc="EB9C6C30">
      <w:start w:val="1"/>
      <w:numFmt w:val="bullet"/>
      <w:lvlText w:val="•"/>
      <w:lvlJc w:val="left"/>
      <w:pPr>
        <w:tabs>
          <w:tab w:val="num" w:pos="720"/>
        </w:tabs>
        <w:ind w:left="720" w:hanging="360"/>
      </w:pPr>
      <w:rPr>
        <w:rFonts w:ascii="Arial" w:hAnsi="Arial" w:hint="default"/>
      </w:rPr>
    </w:lvl>
    <w:lvl w:ilvl="1" w:tplc="C8F29400" w:tentative="1">
      <w:start w:val="1"/>
      <w:numFmt w:val="bullet"/>
      <w:lvlText w:val="•"/>
      <w:lvlJc w:val="left"/>
      <w:pPr>
        <w:tabs>
          <w:tab w:val="num" w:pos="1440"/>
        </w:tabs>
        <w:ind w:left="1440" w:hanging="360"/>
      </w:pPr>
      <w:rPr>
        <w:rFonts w:ascii="Arial" w:hAnsi="Arial" w:hint="default"/>
      </w:rPr>
    </w:lvl>
    <w:lvl w:ilvl="2" w:tplc="6BE0EC08" w:tentative="1">
      <w:start w:val="1"/>
      <w:numFmt w:val="bullet"/>
      <w:lvlText w:val="•"/>
      <w:lvlJc w:val="left"/>
      <w:pPr>
        <w:tabs>
          <w:tab w:val="num" w:pos="2160"/>
        </w:tabs>
        <w:ind w:left="2160" w:hanging="360"/>
      </w:pPr>
      <w:rPr>
        <w:rFonts w:ascii="Arial" w:hAnsi="Arial" w:hint="default"/>
      </w:rPr>
    </w:lvl>
    <w:lvl w:ilvl="3" w:tplc="A1EC6868" w:tentative="1">
      <w:start w:val="1"/>
      <w:numFmt w:val="bullet"/>
      <w:lvlText w:val="•"/>
      <w:lvlJc w:val="left"/>
      <w:pPr>
        <w:tabs>
          <w:tab w:val="num" w:pos="2880"/>
        </w:tabs>
        <w:ind w:left="2880" w:hanging="360"/>
      </w:pPr>
      <w:rPr>
        <w:rFonts w:ascii="Arial" w:hAnsi="Arial" w:hint="default"/>
      </w:rPr>
    </w:lvl>
    <w:lvl w:ilvl="4" w:tplc="C9E4C33E" w:tentative="1">
      <w:start w:val="1"/>
      <w:numFmt w:val="bullet"/>
      <w:lvlText w:val="•"/>
      <w:lvlJc w:val="left"/>
      <w:pPr>
        <w:tabs>
          <w:tab w:val="num" w:pos="3600"/>
        </w:tabs>
        <w:ind w:left="3600" w:hanging="360"/>
      </w:pPr>
      <w:rPr>
        <w:rFonts w:ascii="Arial" w:hAnsi="Arial" w:hint="default"/>
      </w:rPr>
    </w:lvl>
    <w:lvl w:ilvl="5" w:tplc="9788C9BE" w:tentative="1">
      <w:start w:val="1"/>
      <w:numFmt w:val="bullet"/>
      <w:lvlText w:val="•"/>
      <w:lvlJc w:val="left"/>
      <w:pPr>
        <w:tabs>
          <w:tab w:val="num" w:pos="4320"/>
        </w:tabs>
        <w:ind w:left="4320" w:hanging="360"/>
      </w:pPr>
      <w:rPr>
        <w:rFonts w:ascii="Arial" w:hAnsi="Arial" w:hint="default"/>
      </w:rPr>
    </w:lvl>
    <w:lvl w:ilvl="6" w:tplc="F7EA7EB4" w:tentative="1">
      <w:start w:val="1"/>
      <w:numFmt w:val="bullet"/>
      <w:lvlText w:val="•"/>
      <w:lvlJc w:val="left"/>
      <w:pPr>
        <w:tabs>
          <w:tab w:val="num" w:pos="5040"/>
        </w:tabs>
        <w:ind w:left="5040" w:hanging="360"/>
      </w:pPr>
      <w:rPr>
        <w:rFonts w:ascii="Arial" w:hAnsi="Arial" w:hint="default"/>
      </w:rPr>
    </w:lvl>
    <w:lvl w:ilvl="7" w:tplc="4030CE9E" w:tentative="1">
      <w:start w:val="1"/>
      <w:numFmt w:val="bullet"/>
      <w:lvlText w:val="•"/>
      <w:lvlJc w:val="left"/>
      <w:pPr>
        <w:tabs>
          <w:tab w:val="num" w:pos="5760"/>
        </w:tabs>
        <w:ind w:left="5760" w:hanging="360"/>
      </w:pPr>
      <w:rPr>
        <w:rFonts w:ascii="Arial" w:hAnsi="Arial" w:hint="default"/>
      </w:rPr>
    </w:lvl>
    <w:lvl w:ilvl="8" w:tplc="3F2C01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AF06CE"/>
    <w:multiLevelType w:val="hybridMultilevel"/>
    <w:tmpl w:val="8A44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AF85B"/>
    <w:multiLevelType w:val="hybridMultilevel"/>
    <w:tmpl w:val="552AA19A"/>
    <w:lvl w:ilvl="0" w:tplc="FB904614">
      <w:start w:val="1"/>
      <w:numFmt w:val="bullet"/>
      <w:lvlText w:val=""/>
      <w:lvlJc w:val="left"/>
      <w:pPr>
        <w:ind w:left="720" w:hanging="360"/>
      </w:pPr>
      <w:rPr>
        <w:rFonts w:ascii="Symbol" w:hAnsi="Symbol" w:hint="default"/>
      </w:rPr>
    </w:lvl>
    <w:lvl w:ilvl="1" w:tplc="E6501A8C">
      <w:start w:val="1"/>
      <w:numFmt w:val="bullet"/>
      <w:lvlText w:val="o"/>
      <w:lvlJc w:val="left"/>
      <w:pPr>
        <w:ind w:left="1440" w:hanging="360"/>
      </w:pPr>
      <w:rPr>
        <w:rFonts w:ascii="Courier New" w:hAnsi="Courier New" w:hint="default"/>
      </w:rPr>
    </w:lvl>
    <w:lvl w:ilvl="2" w:tplc="B9D6E53C">
      <w:start w:val="1"/>
      <w:numFmt w:val="bullet"/>
      <w:lvlText w:val=""/>
      <w:lvlJc w:val="left"/>
      <w:pPr>
        <w:ind w:left="2160" w:hanging="360"/>
      </w:pPr>
      <w:rPr>
        <w:rFonts w:ascii="Wingdings" w:hAnsi="Wingdings" w:hint="default"/>
      </w:rPr>
    </w:lvl>
    <w:lvl w:ilvl="3" w:tplc="B5760032">
      <w:start w:val="1"/>
      <w:numFmt w:val="bullet"/>
      <w:lvlText w:val=""/>
      <w:lvlJc w:val="left"/>
      <w:pPr>
        <w:ind w:left="2880" w:hanging="360"/>
      </w:pPr>
      <w:rPr>
        <w:rFonts w:ascii="Symbol" w:hAnsi="Symbol" w:hint="default"/>
      </w:rPr>
    </w:lvl>
    <w:lvl w:ilvl="4" w:tplc="D0A01CAA">
      <w:start w:val="1"/>
      <w:numFmt w:val="bullet"/>
      <w:lvlText w:val="o"/>
      <w:lvlJc w:val="left"/>
      <w:pPr>
        <w:ind w:left="3600" w:hanging="360"/>
      </w:pPr>
      <w:rPr>
        <w:rFonts w:ascii="Courier New" w:hAnsi="Courier New" w:hint="default"/>
      </w:rPr>
    </w:lvl>
    <w:lvl w:ilvl="5" w:tplc="05B4138A">
      <w:start w:val="1"/>
      <w:numFmt w:val="bullet"/>
      <w:lvlText w:val=""/>
      <w:lvlJc w:val="left"/>
      <w:pPr>
        <w:ind w:left="4320" w:hanging="360"/>
      </w:pPr>
      <w:rPr>
        <w:rFonts w:ascii="Wingdings" w:hAnsi="Wingdings" w:hint="default"/>
      </w:rPr>
    </w:lvl>
    <w:lvl w:ilvl="6" w:tplc="D5162942">
      <w:start w:val="1"/>
      <w:numFmt w:val="bullet"/>
      <w:lvlText w:val=""/>
      <w:lvlJc w:val="left"/>
      <w:pPr>
        <w:ind w:left="5040" w:hanging="360"/>
      </w:pPr>
      <w:rPr>
        <w:rFonts w:ascii="Symbol" w:hAnsi="Symbol" w:hint="default"/>
      </w:rPr>
    </w:lvl>
    <w:lvl w:ilvl="7" w:tplc="3A16C4F4">
      <w:start w:val="1"/>
      <w:numFmt w:val="bullet"/>
      <w:lvlText w:val="o"/>
      <w:lvlJc w:val="left"/>
      <w:pPr>
        <w:ind w:left="5760" w:hanging="360"/>
      </w:pPr>
      <w:rPr>
        <w:rFonts w:ascii="Courier New" w:hAnsi="Courier New" w:hint="default"/>
      </w:rPr>
    </w:lvl>
    <w:lvl w:ilvl="8" w:tplc="73445FD0">
      <w:start w:val="1"/>
      <w:numFmt w:val="bullet"/>
      <w:lvlText w:val=""/>
      <w:lvlJc w:val="left"/>
      <w:pPr>
        <w:ind w:left="6480" w:hanging="360"/>
      </w:pPr>
      <w:rPr>
        <w:rFonts w:ascii="Wingdings" w:hAnsi="Wingdings" w:hint="default"/>
      </w:rPr>
    </w:lvl>
  </w:abstractNum>
  <w:abstractNum w:abstractNumId="8"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443F7"/>
    <w:multiLevelType w:val="hybridMultilevel"/>
    <w:tmpl w:val="3C24C0BE"/>
    <w:lvl w:ilvl="0" w:tplc="DD0001F6">
      <w:start w:val="1"/>
      <w:numFmt w:val="bullet"/>
      <w:lvlText w:val="•"/>
      <w:lvlJc w:val="left"/>
      <w:pPr>
        <w:tabs>
          <w:tab w:val="num" w:pos="720"/>
        </w:tabs>
        <w:ind w:left="720" w:hanging="360"/>
      </w:pPr>
      <w:rPr>
        <w:rFonts w:ascii="Arial" w:hAnsi="Arial" w:hint="default"/>
      </w:rPr>
    </w:lvl>
    <w:lvl w:ilvl="1" w:tplc="AB9C0174" w:tentative="1">
      <w:start w:val="1"/>
      <w:numFmt w:val="bullet"/>
      <w:lvlText w:val="•"/>
      <w:lvlJc w:val="left"/>
      <w:pPr>
        <w:tabs>
          <w:tab w:val="num" w:pos="1440"/>
        </w:tabs>
        <w:ind w:left="1440" w:hanging="360"/>
      </w:pPr>
      <w:rPr>
        <w:rFonts w:ascii="Arial" w:hAnsi="Arial" w:hint="default"/>
      </w:rPr>
    </w:lvl>
    <w:lvl w:ilvl="2" w:tplc="FEE40E6A" w:tentative="1">
      <w:start w:val="1"/>
      <w:numFmt w:val="bullet"/>
      <w:lvlText w:val="•"/>
      <w:lvlJc w:val="left"/>
      <w:pPr>
        <w:tabs>
          <w:tab w:val="num" w:pos="2160"/>
        </w:tabs>
        <w:ind w:left="2160" w:hanging="360"/>
      </w:pPr>
      <w:rPr>
        <w:rFonts w:ascii="Arial" w:hAnsi="Arial" w:hint="default"/>
      </w:rPr>
    </w:lvl>
    <w:lvl w:ilvl="3" w:tplc="46102482" w:tentative="1">
      <w:start w:val="1"/>
      <w:numFmt w:val="bullet"/>
      <w:lvlText w:val="•"/>
      <w:lvlJc w:val="left"/>
      <w:pPr>
        <w:tabs>
          <w:tab w:val="num" w:pos="2880"/>
        </w:tabs>
        <w:ind w:left="2880" w:hanging="360"/>
      </w:pPr>
      <w:rPr>
        <w:rFonts w:ascii="Arial" w:hAnsi="Arial" w:hint="default"/>
      </w:rPr>
    </w:lvl>
    <w:lvl w:ilvl="4" w:tplc="F190A0A6" w:tentative="1">
      <w:start w:val="1"/>
      <w:numFmt w:val="bullet"/>
      <w:lvlText w:val="•"/>
      <w:lvlJc w:val="left"/>
      <w:pPr>
        <w:tabs>
          <w:tab w:val="num" w:pos="3600"/>
        </w:tabs>
        <w:ind w:left="3600" w:hanging="360"/>
      </w:pPr>
      <w:rPr>
        <w:rFonts w:ascii="Arial" w:hAnsi="Arial" w:hint="default"/>
      </w:rPr>
    </w:lvl>
    <w:lvl w:ilvl="5" w:tplc="8D16E5E2" w:tentative="1">
      <w:start w:val="1"/>
      <w:numFmt w:val="bullet"/>
      <w:lvlText w:val="•"/>
      <w:lvlJc w:val="left"/>
      <w:pPr>
        <w:tabs>
          <w:tab w:val="num" w:pos="4320"/>
        </w:tabs>
        <w:ind w:left="4320" w:hanging="360"/>
      </w:pPr>
      <w:rPr>
        <w:rFonts w:ascii="Arial" w:hAnsi="Arial" w:hint="default"/>
      </w:rPr>
    </w:lvl>
    <w:lvl w:ilvl="6" w:tplc="A3BAB318" w:tentative="1">
      <w:start w:val="1"/>
      <w:numFmt w:val="bullet"/>
      <w:lvlText w:val="•"/>
      <w:lvlJc w:val="left"/>
      <w:pPr>
        <w:tabs>
          <w:tab w:val="num" w:pos="5040"/>
        </w:tabs>
        <w:ind w:left="5040" w:hanging="360"/>
      </w:pPr>
      <w:rPr>
        <w:rFonts w:ascii="Arial" w:hAnsi="Arial" w:hint="default"/>
      </w:rPr>
    </w:lvl>
    <w:lvl w:ilvl="7" w:tplc="0EBA4178" w:tentative="1">
      <w:start w:val="1"/>
      <w:numFmt w:val="bullet"/>
      <w:lvlText w:val="•"/>
      <w:lvlJc w:val="left"/>
      <w:pPr>
        <w:tabs>
          <w:tab w:val="num" w:pos="5760"/>
        </w:tabs>
        <w:ind w:left="5760" w:hanging="360"/>
      </w:pPr>
      <w:rPr>
        <w:rFonts w:ascii="Arial" w:hAnsi="Arial" w:hint="default"/>
      </w:rPr>
    </w:lvl>
    <w:lvl w:ilvl="8" w:tplc="E95CF0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1146756">
    <w:abstractNumId w:val="2"/>
  </w:num>
  <w:num w:numId="2" w16cid:durableId="1346857080">
    <w:abstractNumId w:val="7"/>
  </w:num>
  <w:num w:numId="3" w16cid:durableId="10957617">
    <w:abstractNumId w:val="11"/>
  </w:num>
  <w:num w:numId="4" w16cid:durableId="842010074">
    <w:abstractNumId w:val="13"/>
  </w:num>
  <w:num w:numId="5" w16cid:durableId="662589125">
    <w:abstractNumId w:val="0"/>
  </w:num>
  <w:num w:numId="6" w16cid:durableId="1563910409">
    <w:abstractNumId w:val="10"/>
  </w:num>
  <w:num w:numId="7" w16cid:durableId="375397291">
    <w:abstractNumId w:val="9"/>
  </w:num>
  <w:num w:numId="8" w16cid:durableId="2040815348">
    <w:abstractNumId w:val="3"/>
  </w:num>
  <w:num w:numId="9" w16cid:durableId="1713338976">
    <w:abstractNumId w:val="1"/>
  </w:num>
  <w:num w:numId="10" w16cid:durableId="1743209706">
    <w:abstractNumId w:val="4"/>
  </w:num>
  <w:num w:numId="11" w16cid:durableId="1068724239">
    <w:abstractNumId w:val="6"/>
  </w:num>
  <w:num w:numId="12" w16cid:durableId="11731498">
    <w:abstractNumId w:val="8"/>
  </w:num>
  <w:num w:numId="13" w16cid:durableId="121732553">
    <w:abstractNumId w:val="12"/>
  </w:num>
  <w:num w:numId="14" w16cid:durableId="1610314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1E4E"/>
    <w:rsid w:val="00013873"/>
    <w:rsid w:val="00024C83"/>
    <w:rsid w:val="00025DAF"/>
    <w:rsid w:val="000264B2"/>
    <w:rsid w:val="0003259E"/>
    <w:rsid w:val="00034000"/>
    <w:rsid w:val="000341F8"/>
    <w:rsid w:val="000426F9"/>
    <w:rsid w:val="000443FE"/>
    <w:rsid w:val="00050F7D"/>
    <w:rsid w:val="000517BF"/>
    <w:rsid w:val="000532A8"/>
    <w:rsid w:val="00055F91"/>
    <w:rsid w:val="000646D4"/>
    <w:rsid w:val="0006547C"/>
    <w:rsid w:val="00065547"/>
    <w:rsid w:val="0006699C"/>
    <w:rsid w:val="000772C4"/>
    <w:rsid w:val="000843C6"/>
    <w:rsid w:val="00084EA0"/>
    <w:rsid w:val="00091D2B"/>
    <w:rsid w:val="000A22A1"/>
    <w:rsid w:val="000B3BB5"/>
    <w:rsid w:val="000B783A"/>
    <w:rsid w:val="000B7E3D"/>
    <w:rsid w:val="000C134F"/>
    <w:rsid w:val="000C2164"/>
    <w:rsid w:val="000C45FE"/>
    <w:rsid w:val="000D26AE"/>
    <w:rsid w:val="000D7F3C"/>
    <w:rsid w:val="000E6B4F"/>
    <w:rsid w:val="0010076E"/>
    <w:rsid w:val="00103DC9"/>
    <w:rsid w:val="001050F8"/>
    <w:rsid w:val="00107989"/>
    <w:rsid w:val="0012562F"/>
    <w:rsid w:val="00127241"/>
    <w:rsid w:val="00143A49"/>
    <w:rsid w:val="0014420D"/>
    <w:rsid w:val="00147C38"/>
    <w:rsid w:val="0015173B"/>
    <w:rsid w:val="0015454D"/>
    <w:rsid w:val="00154FA1"/>
    <w:rsid w:val="001722C1"/>
    <w:rsid w:val="001749CA"/>
    <w:rsid w:val="0017732C"/>
    <w:rsid w:val="00190D5A"/>
    <w:rsid w:val="00194BDF"/>
    <w:rsid w:val="001A2A94"/>
    <w:rsid w:val="001A4144"/>
    <w:rsid w:val="001A4BA7"/>
    <w:rsid w:val="001A61F1"/>
    <w:rsid w:val="001B17C0"/>
    <w:rsid w:val="001B3FCE"/>
    <w:rsid w:val="001C581F"/>
    <w:rsid w:val="001D6980"/>
    <w:rsid w:val="001D69E4"/>
    <w:rsid w:val="001E0B3B"/>
    <w:rsid w:val="001E171E"/>
    <w:rsid w:val="001E4083"/>
    <w:rsid w:val="001E4E70"/>
    <w:rsid w:val="001F4825"/>
    <w:rsid w:val="0020202A"/>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07B5"/>
    <w:rsid w:val="00265519"/>
    <w:rsid w:val="00270027"/>
    <w:rsid w:val="00273208"/>
    <w:rsid w:val="00283C57"/>
    <w:rsid w:val="00290219"/>
    <w:rsid w:val="00293332"/>
    <w:rsid w:val="0029696E"/>
    <w:rsid w:val="002A195C"/>
    <w:rsid w:val="002A2B82"/>
    <w:rsid w:val="002A4DE1"/>
    <w:rsid w:val="002B0D92"/>
    <w:rsid w:val="002E41CE"/>
    <w:rsid w:val="002E761D"/>
    <w:rsid w:val="002F6F9A"/>
    <w:rsid w:val="003008AA"/>
    <w:rsid w:val="00316B7D"/>
    <w:rsid w:val="00322A3A"/>
    <w:rsid w:val="00333CA0"/>
    <w:rsid w:val="00334854"/>
    <w:rsid w:val="0034096F"/>
    <w:rsid w:val="003437BF"/>
    <w:rsid w:val="00362E89"/>
    <w:rsid w:val="00374824"/>
    <w:rsid w:val="00382456"/>
    <w:rsid w:val="0038247D"/>
    <w:rsid w:val="003947F3"/>
    <w:rsid w:val="003A0CD6"/>
    <w:rsid w:val="003B7F22"/>
    <w:rsid w:val="003C0369"/>
    <w:rsid w:val="003C7F58"/>
    <w:rsid w:val="003D6049"/>
    <w:rsid w:val="003D7461"/>
    <w:rsid w:val="003D7E94"/>
    <w:rsid w:val="003E089B"/>
    <w:rsid w:val="003F2CAB"/>
    <w:rsid w:val="003F3F13"/>
    <w:rsid w:val="00404EDC"/>
    <w:rsid w:val="004146DC"/>
    <w:rsid w:val="00422DB6"/>
    <w:rsid w:val="00427DFC"/>
    <w:rsid w:val="00435D08"/>
    <w:rsid w:val="004455AC"/>
    <w:rsid w:val="00445E22"/>
    <w:rsid w:val="00452363"/>
    <w:rsid w:val="004636B8"/>
    <w:rsid w:val="00463DA1"/>
    <w:rsid w:val="004646EE"/>
    <w:rsid w:val="00470247"/>
    <w:rsid w:val="00470A15"/>
    <w:rsid w:val="00470F36"/>
    <w:rsid w:val="00475E9C"/>
    <w:rsid w:val="004766AD"/>
    <w:rsid w:val="004769AA"/>
    <w:rsid w:val="00477CF8"/>
    <w:rsid w:val="004B009F"/>
    <w:rsid w:val="004B135F"/>
    <w:rsid w:val="004B14AC"/>
    <w:rsid w:val="004B5001"/>
    <w:rsid w:val="004B5436"/>
    <w:rsid w:val="004B5545"/>
    <w:rsid w:val="004B6A49"/>
    <w:rsid w:val="004C157D"/>
    <w:rsid w:val="004C32A8"/>
    <w:rsid w:val="004C486A"/>
    <w:rsid w:val="004E0958"/>
    <w:rsid w:val="004E5DFF"/>
    <w:rsid w:val="004F2CD7"/>
    <w:rsid w:val="004F7888"/>
    <w:rsid w:val="00501044"/>
    <w:rsid w:val="005011FB"/>
    <w:rsid w:val="00512796"/>
    <w:rsid w:val="005128DB"/>
    <w:rsid w:val="0052584C"/>
    <w:rsid w:val="00536EBD"/>
    <w:rsid w:val="00541A06"/>
    <w:rsid w:val="00547D31"/>
    <w:rsid w:val="0055402B"/>
    <w:rsid w:val="00555B20"/>
    <w:rsid w:val="00565288"/>
    <w:rsid w:val="00565AAE"/>
    <w:rsid w:val="005662AE"/>
    <w:rsid w:val="005705AF"/>
    <w:rsid w:val="005716C1"/>
    <w:rsid w:val="00573296"/>
    <w:rsid w:val="00573EAE"/>
    <w:rsid w:val="00574A2C"/>
    <w:rsid w:val="005801FC"/>
    <w:rsid w:val="00580B22"/>
    <w:rsid w:val="005810EA"/>
    <w:rsid w:val="00584B40"/>
    <w:rsid w:val="005A0D06"/>
    <w:rsid w:val="005A66BC"/>
    <w:rsid w:val="005A7BDC"/>
    <w:rsid w:val="005B19F1"/>
    <w:rsid w:val="005B25D4"/>
    <w:rsid w:val="005B3B64"/>
    <w:rsid w:val="005C27AE"/>
    <w:rsid w:val="005C3F6B"/>
    <w:rsid w:val="005C57A3"/>
    <w:rsid w:val="005C6508"/>
    <w:rsid w:val="005D4EC0"/>
    <w:rsid w:val="005E13CA"/>
    <w:rsid w:val="005E2681"/>
    <w:rsid w:val="005E42C9"/>
    <w:rsid w:val="005E6372"/>
    <w:rsid w:val="005E6C9F"/>
    <w:rsid w:val="005E6D0C"/>
    <w:rsid w:val="005E7EDD"/>
    <w:rsid w:val="005F014C"/>
    <w:rsid w:val="005F0473"/>
    <w:rsid w:val="00605ABD"/>
    <w:rsid w:val="00611CB2"/>
    <w:rsid w:val="00616A97"/>
    <w:rsid w:val="006213E6"/>
    <w:rsid w:val="00626181"/>
    <w:rsid w:val="00630590"/>
    <w:rsid w:val="0063600E"/>
    <w:rsid w:val="0063769F"/>
    <w:rsid w:val="006427D2"/>
    <w:rsid w:val="00645CED"/>
    <w:rsid w:val="00646BDB"/>
    <w:rsid w:val="00646E27"/>
    <w:rsid w:val="00647525"/>
    <w:rsid w:val="00651399"/>
    <w:rsid w:val="0065307C"/>
    <w:rsid w:val="00653D63"/>
    <w:rsid w:val="00655B27"/>
    <w:rsid w:val="00657896"/>
    <w:rsid w:val="00661660"/>
    <w:rsid w:val="006712CA"/>
    <w:rsid w:val="00680078"/>
    <w:rsid w:val="00693EA3"/>
    <w:rsid w:val="006A7CD4"/>
    <w:rsid w:val="006B0A03"/>
    <w:rsid w:val="006B6998"/>
    <w:rsid w:val="006D28E7"/>
    <w:rsid w:val="006D6049"/>
    <w:rsid w:val="006E4C0C"/>
    <w:rsid w:val="006F07F0"/>
    <w:rsid w:val="006F323F"/>
    <w:rsid w:val="006F37D0"/>
    <w:rsid w:val="006F4CF2"/>
    <w:rsid w:val="006F540E"/>
    <w:rsid w:val="006F6E2A"/>
    <w:rsid w:val="00702907"/>
    <w:rsid w:val="00703D39"/>
    <w:rsid w:val="00710C2E"/>
    <w:rsid w:val="00715028"/>
    <w:rsid w:val="007213C4"/>
    <w:rsid w:val="007424C5"/>
    <w:rsid w:val="00753F00"/>
    <w:rsid w:val="0076232C"/>
    <w:rsid w:val="00764629"/>
    <w:rsid w:val="0077401D"/>
    <w:rsid w:val="007777E1"/>
    <w:rsid w:val="00780359"/>
    <w:rsid w:val="00781FEC"/>
    <w:rsid w:val="00784354"/>
    <w:rsid w:val="007858D3"/>
    <w:rsid w:val="00790820"/>
    <w:rsid w:val="00790D11"/>
    <w:rsid w:val="00795CD1"/>
    <w:rsid w:val="007A32B5"/>
    <w:rsid w:val="007A3357"/>
    <w:rsid w:val="007B0AF4"/>
    <w:rsid w:val="007B1B90"/>
    <w:rsid w:val="007B3DE6"/>
    <w:rsid w:val="007B7ABC"/>
    <w:rsid w:val="007C5CE7"/>
    <w:rsid w:val="007D2E69"/>
    <w:rsid w:val="007D6EEF"/>
    <w:rsid w:val="007E5F69"/>
    <w:rsid w:val="007F2284"/>
    <w:rsid w:val="007F4C85"/>
    <w:rsid w:val="00812A09"/>
    <w:rsid w:val="00822241"/>
    <w:rsid w:val="0083298D"/>
    <w:rsid w:val="00844CFA"/>
    <w:rsid w:val="00855116"/>
    <w:rsid w:val="0085569C"/>
    <w:rsid w:val="00861906"/>
    <w:rsid w:val="008636F2"/>
    <w:rsid w:val="00864CBA"/>
    <w:rsid w:val="00871A44"/>
    <w:rsid w:val="00877054"/>
    <w:rsid w:val="008774F4"/>
    <w:rsid w:val="0089076D"/>
    <w:rsid w:val="00890B9C"/>
    <w:rsid w:val="008957E3"/>
    <w:rsid w:val="00897819"/>
    <w:rsid w:val="008B0FED"/>
    <w:rsid w:val="008B1887"/>
    <w:rsid w:val="008B7363"/>
    <w:rsid w:val="008D131B"/>
    <w:rsid w:val="008D237A"/>
    <w:rsid w:val="008E192A"/>
    <w:rsid w:val="008E2008"/>
    <w:rsid w:val="008E20F1"/>
    <w:rsid w:val="008E421C"/>
    <w:rsid w:val="008F1E7C"/>
    <w:rsid w:val="008F7B16"/>
    <w:rsid w:val="0092024B"/>
    <w:rsid w:val="009314F5"/>
    <w:rsid w:val="00936C9A"/>
    <w:rsid w:val="00937AB4"/>
    <w:rsid w:val="00940123"/>
    <w:rsid w:val="00941414"/>
    <w:rsid w:val="00942180"/>
    <w:rsid w:val="00943C5D"/>
    <w:rsid w:val="00974C40"/>
    <w:rsid w:val="00974E69"/>
    <w:rsid w:val="00981CC2"/>
    <w:rsid w:val="009939E6"/>
    <w:rsid w:val="00993CB9"/>
    <w:rsid w:val="009956FF"/>
    <w:rsid w:val="00997ED4"/>
    <w:rsid w:val="009A689A"/>
    <w:rsid w:val="009B3A53"/>
    <w:rsid w:val="009B3EF7"/>
    <w:rsid w:val="009C083A"/>
    <w:rsid w:val="009C1C05"/>
    <w:rsid w:val="009C2237"/>
    <w:rsid w:val="009C5758"/>
    <w:rsid w:val="009C63C5"/>
    <w:rsid w:val="009D628A"/>
    <w:rsid w:val="009D6D7C"/>
    <w:rsid w:val="009E02DB"/>
    <w:rsid w:val="009E2A93"/>
    <w:rsid w:val="009F09EF"/>
    <w:rsid w:val="009F57C9"/>
    <w:rsid w:val="009F5A44"/>
    <w:rsid w:val="00A05F2A"/>
    <w:rsid w:val="00A1419E"/>
    <w:rsid w:val="00A2327C"/>
    <w:rsid w:val="00A25212"/>
    <w:rsid w:val="00A3002A"/>
    <w:rsid w:val="00A3590B"/>
    <w:rsid w:val="00A37741"/>
    <w:rsid w:val="00A37A06"/>
    <w:rsid w:val="00A46CAE"/>
    <w:rsid w:val="00A572A7"/>
    <w:rsid w:val="00A57AF9"/>
    <w:rsid w:val="00A605BA"/>
    <w:rsid w:val="00A62C44"/>
    <w:rsid w:val="00A74D37"/>
    <w:rsid w:val="00A86F5B"/>
    <w:rsid w:val="00A86F86"/>
    <w:rsid w:val="00A930DF"/>
    <w:rsid w:val="00A97CEC"/>
    <w:rsid w:val="00AA1865"/>
    <w:rsid w:val="00AA6368"/>
    <w:rsid w:val="00AB4DAB"/>
    <w:rsid w:val="00AB7D81"/>
    <w:rsid w:val="00AC069E"/>
    <w:rsid w:val="00AC5E8C"/>
    <w:rsid w:val="00AD0E30"/>
    <w:rsid w:val="00B03496"/>
    <w:rsid w:val="00B0486E"/>
    <w:rsid w:val="00B14D6E"/>
    <w:rsid w:val="00B24DB8"/>
    <w:rsid w:val="00B553E9"/>
    <w:rsid w:val="00B752EE"/>
    <w:rsid w:val="00B75DE7"/>
    <w:rsid w:val="00B83D3D"/>
    <w:rsid w:val="00B85752"/>
    <w:rsid w:val="00B906F3"/>
    <w:rsid w:val="00BA119E"/>
    <w:rsid w:val="00BA364E"/>
    <w:rsid w:val="00BA5846"/>
    <w:rsid w:val="00BB0E13"/>
    <w:rsid w:val="00BB5AE0"/>
    <w:rsid w:val="00BB7B35"/>
    <w:rsid w:val="00BC3192"/>
    <w:rsid w:val="00BD3B0A"/>
    <w:rsid w:val="00BD4288"/>
    <w:rsid w:val="00BD7785"/>
    <w:rsid w:val="00BD7A00"/>
    <w:rsid w:val="00BE0D30"/>
    <w:rsid w:val="00BE2C4E"/>
    <w:rsid w:val="00BE36D2"/>
    <w:rsid w:val="00BE4FC5"/>
    <w:rsid w:val="00BF22FF"/>
    <w:rsid w:val="00BF58C8"/>
    <w:rsid w:val="00C02E64"/>
    <w:rsid w:val="00C03D0B"/>
    <w:rsid w:val="00C170CB"/>
    <w:rsid w:val="00C17761"/>
    <w:rsid w:val="00C32CE1"/>
    <w:rsid w:val="00C46AC7"/>
    <w:rsid w:val="00C560AF"/>
    <w:rsid w:val="00C66B4D"/>
    <w:rsid w:val="00C73467"/>
    <w:rsid w:val="00C73905"/>
    <w:rsid w:val="00C77808"/>
    <w:rsid w:val="00C818B7"/>
    <w:rsid w:val="00C84EF2"/>
    <w:rsid w:val="00C92296"/>
    <w:rsid w:val="00C97108"/>
    <w:rsid w:val="00C97292"/>
    <w:rsid w:val="00CA7D14"/>
    <w:rsid w:val="00CB0DA0"/>
    <w:rsid w:val="00CB62FA"/>
    <w:rsid w:val="00CC4964"/>
    <w:rsid w:val="00CD027E"/>
    <w:rsid w:val="00CD74C4"/>
    <w:rsid w:val="00CE1AED"/>
    <w:rsid w:val="00CE5036"/>
    <w:rsid w:val="00CE6069"/>
    <w:rsid w:val="00CF434F"/>
    <w:rsid w:val="00CF77C9"/>
    <w:rsid w:val="00D01788"/>
    <w:rsid w:val="00D05E73"/>
    <w:rsid w:val="00D156DE"/>
    <w:rsid w:val="00D228EB"/>
    <w:rsid w:val="00D22C1E"/>
    <w:rsid w:val="00D23029"/>
    <w:rsid w:val="00D36D48"/>
    <w:rsid w:val="00D436C0"/>
    <w:rsid w:val="00D511CB"/>
    <w:rsid w:val="00D578BB"/>
    <w:rsid w:val="00D7053A"/>
    <w:rsid w:val="00D725AB"/>
    <w:rsid w:val="00D77835"/>
    <w:rsid w:val="00D810AE"/>
    <w:rsid w:val="00D85B7F"/>
    <w:rsid w:val="00D96896"/>
    <w:rsid w:val="00DB1E0C"/>
    <w:rsid w:val="00DB23E3"/>
    <w:rsid w:val="00DC21CD"/>
    <w:rsid w:val="00DD3AB7"/>
    <w:rsid w:val="00DD5E1E"/>
    <w:rsid w:val="00DF2000"/>
    <w:rsid w:val="00DF61F7"/>
    <w:rsid w:val="00DF7190"/>
    <w:rsid w:val="00DF799C"/>
    <w:rsid w:val="00E1071F"/>
    <w:rsid w:val="00E16EBC"/>
    <w:rsid w:val="00E27249"/>
    <w:rsid w:val="00E31531"/>
    <w:rsid w:val="00E3200D"/>
    <w:rsid w:val="00E51D21"/>
    <w:rsid w:val="00E528F3"/>
    <w:rsid w:val="00E555E1"/>
    <w:rsid w:val="00E5744F"/>
    <w:rsid w:val="00E625AF"/>
    <w:rsid w:val="00E62C50"/>
    <w:rsid w:val="00E67F37"/>
    <w:rsid w:val="00E7134F"/>
    <w:rsid w:val="00E85913"/>
    <w:rsid w:val="00E928A1"/>
    <w:rsid w:val="00EB4360"/>
    <w:rsid w:val="00EC3150"/>
    <w:rsid w:val="00ED2874"/>
    <w:rsid w:val="00EE0BA9"/>
    <w:rsid w:val="00EE2ADD"/>
    <w:rsid w:val="00EE3FA4"/>
    <w:rsid w:val="00EF21D5"/>
    <w:rsid w:val="00EF2914"/>
    <w:rsid w:val="00EF66F6"/>
    <w:rsid w:val="00F00753"/>
    <w:rsid w:val="00F03658"/>
    <w:rsid w:val="00F03729"/>
    <w:rsid w:val="00F15E07"/>
    <w:rsid w:val="00F241E9"/>
    <w:rsid w:val="00F34DC3"/>
    <w:rsid w:val="00F35EB4"/>
    <w:rsid w:val="00F36864"/>
    <w:rsid w:val="00F42D09"/>
    <w:rsid w:val="00F42E80"/>
    <w:rsid w:val="00F4411B"/>
    <w:rsid w:val="00F53C52"/>
    <w:rsid w:val="00F62241"/>
    <w:rsid w:val="00F70515"/>
    <w:rsid w:val="00F7696E"/>
    <w:rsid w:val="00F81EDF"/>
    <w:rsid w:val="00FA1592"/>
    <w:rsid w:val="00FA20D4"/>
    <w:rsid w:val="00FA3E8A"/>
    <w:rsid w:val="00FA3FDA"/>
    <w:rsid w:val="00FA7B80"/>
    <w:rsid w:val="00FB0C69"/>
    <w:rsid w:val="00FB22C9"/>
    <w:rsid w:val="00FC190D"/>
    <w:rsid w:val="00FD20FF"/>
    <w:rsid w:val="00FE29EA"/>
    <w:rsid w:val="00FE654C"/>
    <w:rsid w:val="00FE74C5"/>
    <w:rsid w:val="089093A2"/>
    <w:rsid w:val="17162FD4"/>
    <w:rsid w:val="1F20FEBD"/>
    <w:rsid w:val="20927AD1"/>
    <w:rsid w:val="22302D07"/>
    <w:rsid w:val="28405AD6"/>
    <w:rsid w:val="35F629D2"/>
    <w:rsid w:val="39A06B5A"/>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1955">
      <w:bodyDiv w:val="1"/>
      <w:marLeft w:val="0"/>
      <w:marRight w:val="0"/>
      <w:marTop w:val="0"/>
      <w:marBottom w:val="0"/>
      <w:divBdr>
        <w:top w:val="none" w:sz="0" w:space="0" w:color="auto"/>
        <w:left w:val="none" w:sz="0" w:space="0" w:color="auto"/>
        <w:bottom w:val="none" w:sz="0" w:space="0" w:color="auto"/>
        <w:right w:val="none" w:sz="0" w:space="0" w:color="auto"/>
      </w:divBdr>
    </w:div>
    <w:div w:id="1097944721">
      <w:bodyDiv w:val="1"/>
      <w:marLeft w:val="0"/>
      <w:marRight w:val="0"/>
      <w:marTop w:val="0"/>
      <w:marBottom w:val="0"/>
      <w:divBdr>
        <w:top w:val="none" w:sz="0" w:space="0" w:color="auto"/>
        <w:left w:val="none" w:sz="0" w:space="0" w:color="auto"/>
        <w:bottom w:val="none" w:sz="0" w:space="0" w:color="auto"/>
        <w:right w:val="none" w:sz="0" w:space="0" w:color="auto"/>
      </w:divBdr>
      <w:divsChild>
        <w:div w:id="1223564058">
          <w:marLeft w:val="274"/>
          <w:marRight w:val="0"/>
          <w:marTop w:val="0"/>
          <w:marBottom w:val="0"/>
          <w:divBdr>
            <w:top w:val="none" w:sz="0" w:space="0" w:color="auto"/>
            <w:left w:val="none" w:sz="0" w:space="0" w:color="auto"/>
            <w:bottom w:val="none" w:sz="0" w:space="0" w:color="auto"/>
            <w:right w:val="none" w:sz="0" w:space="0" w:color="auto"/>
          </w:divBdr>
        </w:div>
        <w:div w:id="864245382">
          <w:marLeft w:val="274"/>
          <w:marRight w:val="0"/>
          <w:marTop w:val="0"/>
          <w:marBottom w:val="0"/>
          <w:divBdr>
            <w:top w:val="none" w:sz="0" w:space="0" w:color="auto"/>
            <w:left w:val="none" w:sz="0" w:space="0" w:color="auto"/>
            <w:bottom w:val="none" w:sz="0" w:space="0" w:color="auto"/>
            <w:right w:val="none" w:sz="0" w:space="0" w:color="auto"/>
          </w:divBdr>
        </w:div>
        <w:div w:id="475948618">
          <w:marLeft w:val="274"/>
          <w:marRight w:val="0"/>
          <w:marTop w:val="0"/>
          <w:marBottom w:val="0"/>
          <w:divBdr>
            <w:top w:val="none" w:sz="0" w:space="0" w:color="auto"/>
            <w:left w:val="none" w:sz="0" w:space="0" w:color="auto"/>
            <w:bottom w:val="none" w:sz="0" w:space="0" w:color="auto"/>
            <w:right w:val="none" w:sz="0" w:space="0" w:color="auto"/>
          </w:divBdr>
        </w:div>
      </w:divsChild>
    </w:div>
    <w:div w:id="1448312186">
      <w:bodyDiv w:val="1"/>
      <w:marLeft w:val="0"/>
      <w:marRight w:val="0"/>
      <w:marTop w:val="0"/>
      <w:marBottom w:val="0"/>
      <w:divBdr>
        <w:top w:val="none" w:sz="0" w:space="0" w:color="auto"/>
        <w:left w:val="none" w:sz="0" w:space="0" w:color="auto"/>
        <w:bottom w:val="none" w:sz="0" w:space="0" w:color="auto"/>
        <w:right w:val="none" w:sz="0" w:space="0" w:color="auto"/>
      </w:divBdr>
      <w:divsChild>
        <w:div w:id="1938707288">
          <w:marLeft w:val="274"/>
          <w:marRight w:val="0"/>
          <w:marTop w:val="0"/>
          <w:marBottom w:val="0"/>
          <w:divBdr>
            <w:top w:val="none" w:sz="0" w:space="0" w:color="auto"/>
            <w:left w:val="none" w:sz="0" w:space="0" w:color="auto"/>
            <w:bottom w:val="none" w:sz="0" w:space="0" w:color="auto"/>
            <w:right w:val="none" w:sz="0" w:space="0" w:color="auto"/>
          </w:divBdr>
        </w:div>
        <w:div w:id="16273390">
          <w:marLeft w:val="274"/>
          <w:marRight w:val="0"/>
          <w:marTop w:val="0"/>
          <w:marBottom w:val="0"/>
          <w:divBdr>
            <w:top w:val="none" w:sz="0" w:space="0" w:color="auto"/>
            <w:left w:val="none" w:sz="0" w:space="0" w:color="auto"/>
            <w:bottom w:val="none" w:sz="0" w:space="0" w:color="auto"/>
            <w:right w:val="none" w:sz="0" w:space="0" w:color="auto"/>
          </w:divBdr>
        </w:div>
        <w:div w:id="1877961004">
          <w:marLeft w:val="274"/>
          <w:marRight w:val="0"/>
          <w:marTop w:val="0"/>
          <w:marBottom w:val="0"/>
          <w:divBdr>
            <w:top w:val="none" w:sz="0" w:space="0" w:color="auto"/>
            <w:left w:val="none" w:sz="0" w:space="0" w:color="auto"/>
            <w:bottom w:val="none" w:sz="0" w:space="0" w:color="auto"/>
            <w:right w:val="none" w:sz="0" w:space="0" w:color="auto"/>
          </w:divBdr>
        </w:div>
      </w:divsChild>
    </w:div>
    <w:div w:id="1449353278">
      <w:bodyDiv w:val="1"/>
      <w:marLeft w:val="0"/>
      <w:marRight w:val="0"/>
      <w:marTop w:val="0"/>
      <w:marBottom w:val="0"/>
      <w:divBdr>
        <w:top w:val="none" w:sz="0" w:space="0" w:color="auto"/>
        <w:left w:val="none" w:sz="0" w:space="0" w:color="auto"/>
        <w:bottom w:val="none" w:sz="0" w:space="0" w:color="auto"/>
        <w:right w:val="none" w:sz="0" w:space="0" w:color="auto"/>
      </w:divBdr>
      <w:divsChild>
        <w:div w:id="683552837">
          <w:marLeft w:val="274"/>
          <w:marRight w:val="0"/>
          <w:marTop w:val="0"/>
          <w:marBottom w:val="0"/>
          <w:divBdr>
            <w:top w:val="none" w:sz="0" w:space="0" w:color="auto"/>
            <w:left w:val="none" w:sz="0" w:space="0" w:color="auto"/>
            <w:bottom w:val="none" w:sz="0" w:space="0" w:color="auto"/>
            <w:right w:val="none" w:sz="0" w:space="0" w:color="auto"/>
          </w:divBdr>
        </w:div>
        <w:div w:id="2046755143">
          <w:marLeft w:val="274"/>
          <w:marRight w:val="0"/>
          <w:marTop w:val="0"/>
          <w:marBottom w:val="0"/>
          <w:divBdr>
            <w:top w:val="none" w:sz="0" w:space="0" w:color="auto"/>
            <w:left w:val="none" w:sz="0" w:space="0" w:color="auto"/>
            <w:bottom w:val="none" w:sz="0" w:space="0" w:color="auto"/>
            <w:right w:val="none" w:sz="0" w:space="0" w:color="auto"/>
          </w:divBdr>
        </w:div>
        <w:div w:id="346253444">
          <w:marLeft w:val="274"/>
          <w:marRight w:val="0"/>
          <w:marTop w:val="0"/>
          <w:marBottom w:val="0"/>
          <w:divBdr>
            <w:top w:val="none" w:sz="0" w:space="0" w:color="auto"/>
            <w:left w:val="none" w:sz="0" w:space="0" w:color="auto"/>
            <w:bottom w:val="none" w:sz="0" w:space="0" w:color="auto"/>
            <w:right w:val="none" w:sz="0" w:space="0" w:color="auto"/>
          </w:divBdr>
        </w:div>
        <w:div w:id="220098131">
          <w:marLeft w:val="274"/>
          <w:marRight w:val="0"/>
          <w:marTop w:val="0"/>
          <w:marBottom w:val="0"/>
          <w:divBdr>
            <w:top w:val="none" w:sz="0" w:space="0" w:color="auto"/>
            <w:left w:val="none" w:sz="0" w:space="0" w:color="auto"/>
            <w:bottom w:val="none" w:sz="0" w:space="0" w:color="auto"/>
            <w:right w:val="none" w:sz="0" w:space="0" w:color="auto"/>
          </w:divBdr>
        </w:div>
        <w:div w:id="12110676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_x0020_Date xmlns="3d3e8831-6e63-47dc-a67b-b5409d0f3138" xsi:nil="true"/>
    <DocDeadline xmlns="3d3e8831-6e63-47dc-a67b-b5409d0f3138" xsi:nil="true"/>
    <Assignment xmlns="3d3e8831-6e63-47dc-a67b-b5409d0f3138">
      <UserInfo>
        <DisplayName/>
        <AccountId xsi:nil="true"/>
        <AccountType/>
      </UserInfo>
    </Assignment>
    <SME xmlns="3d3e8831-6e63-47dc-a67b-b5409d0f3138">
      <UserInfo>
        <DisplayName/>
        <AccountId xsi:nil="true"/>
        <AccountType/>
      </UserInfo>
    </SME>
    <Planner_x0020_Task xmlns="3d3e8831-6e63-47dc-a67b-b5409d0f3138">
      <Url xsi:nil="true"/>
      <Description xsi:nil="true"/>
    </Planner_x0020_Task>
    <Status xmlns="3d3e8831-6e63-47dc-a67b-b5409d0f3138" xsi:nil="true"/>
    <Reviewers xmlns="3d3e8831-6e63-47dc-a67b-b5409d0f3138">
      <UserInfo>
        <DisplayName/>
        <AccountId xsi:nil="true"/>
        <AccountType/>
      </UserInfo>
    </Reviewers>
    <DocAction xmlns="3d3e8831-6e63-47dc-a67b-b5409d0f313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753C0138DF7844A934089D77451537" ma:contentTypeVersion="19" ma:contentTypeDescription="Create a new document." ma:contentTypeScope="" ma:versionID="96ad16d3bf59e5df82e6aa13dc055dad">
  <xsd:schema xmlns:xsd="http://www.w3.org/2001/XMLSchema" xmlns:xs="http://www.w3.org/2001/XMLSchema" xmlns:p="http://schemas.microsoft.com/office/2006/metadata/properties" xmlns:ns2="3d3e8831-6e63-47dc-a67b-b5409d0f3138" xmlns:ns3="4c423614-f83c-4e83-93ee-bf4ad885d62a" targetNamespace="http://schemas.microsoft.com/office/2006/metadata/properties" ma:root="true" ma:fieldsID="d4be8883850f6486916f1dd9b68be83d" ns2:_="" ns3:_="">
    <xsd:import namespace="3d3e8831-6e63-47dc-a67b-b5409d0f3138"/>
    <xsd:import namespace="4c423614-f83c-4e83-93ee-bf4ad885d62a"/>
    <xsd:element name="properties">
      <xsd:complexType>
        <xsd:sequence>
          <xsd:element name="documentManagement">
            <xsd:complexType>
              <xsd:all>
                <xsd:element ref="ns2:DocAction" minOccurs="0"/>
                <xsd:element ref="ns2:Assignment" minOccurs="0"/>
                <xsd:element ref="ns2:SME" minOccurs="0"/>
                <xsd:element ref="ns2:Status" minOccurs="0"/>
                <xsd:element ref="ns2:Status_x0020_Date" minOccurs="0"/>
                <xsd:element ref="ns2:Reviewers" minOccurs="0"/>
                <xsd:element ref="ns2:Planner_x0020_Task" minOccurs="0"/>
                <xsd:element ref="ns2:MediaServiceMetadata" minOccurs="0"/>
                <xsd:element ref="ns2:MediaServiceFastMetadata" minOccurs="0"/>
                <xsd:element ref="ns3:SharedWithUsers" minOccurs="0"/>
                <xsd:element ref="ns3:SharedWithDetails" minOccurs="0"/>
                <xsd:element ref="ns2:DocDeadline"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8831-6e63-47dc-a67b-b5409d0f3138" elementFormDefault="qualified">
    <xsd:import namespace="http://schemas.microsoft.com/office/2006/documentManagement/types"/>
    <xsd:import namespace="http://schemas.microsoft.com/office/infopath/2007/PartnerControls"/>
    <xsd:element name="DocAction" ma:index="2" nillable="true" ma:displayName="Doc Action" ma:description="Requested document action" ma:format="Dropdown" ma:internalName="DocAction" ma:readOnly="false">
      <xsd:simpleType>
        <xsd:restriction base="dms:Choice">
          <xsd:enumeration value="Review"/>
          <xsd:enumeration value="Concur"/>
          <xsd:enumeration value="Approve"/>
        </xsd:restriction>
      </xsd:simpleType>
    </xsd:element>
    <xsd:element name="Assignment" ma:index="3" nillable="true" ma:displayName="Assignment" ma:description="Assignee for doc action (optional)" ma:format="Dropdown" ma:list="UserInfo" ma:SharePointGroup="0" ma:internalName="Assignmen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E" ma:index="10" nillable="true" ma:displayName="SME" ma:description="PPF document subject matter expert" ma:format="Dropdown" ma:list="UserInfo" ma:SharePointGroup="0" ma:internalName="S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description="Current PPF document status" ma:format="Dropdown" ma:internalName="Status">
      <xsd:simpleType>
        <xsd:restriction base="dms:Choice">
          <xsd:enumeration value="Draft"/>
          <xsd:enumeration value="Periodic Review"/>
          <xsd:enumeration value="Review"/>
          <xsd:enumeration value="Feedback"/>
          <xsd:enumeration value="Edit"/>
          <xsd:enumeration value="Concurrence"/>
          <xsd:enumeration value="Approval"/>
          <xsd:enumeration value="Publish"/>
          <xsd:enumeration value="Complete"/>
          <xsd:enumeration value="Hold"/>
          <xsd:enumeration value="Cancelled"/>
        </xsd:restriction>
      </xsd:simpleType>
    </xsd:element>
    <xsd:element name="Status_x0020_Date" ma:index="12" nillable="true" ma:displayName="Status Date" ma:description="Target or deadline date for current status" ma:format="DateOnly" ma:internalName="Status_x0020_Date">
      <xsd:simpleType>
        <xsd:restriction base="dms:DateTime"/>
      </xsd:simpleType>
    </xsd:element>
    <xsd:element name="Reviewers" ma:index="13" nillable="true" ma:displayName="Reviewers" ma:description="List of document reviewers or contributors" ma:format="Dropdown"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nner_x0020_Task" ma:index="14" nillable="true" ma:displayName="Planner Task" ma:description="Link to Planner task (history, assignment, schedule, comments, etc.)" ma:format="Hyperlink" ma:internalName="Planner_x0020_Tas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DocDeadline" ma:index="19" nillable="true" ma:displayName="Doc Deadline" ma:description="Target date or Doc Action completion" ma:format="DateOnly" ma:internalName="DocDeadlin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423614-f83c-4e83-93ee-bf4ad885d6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3d3e8831-6e63-47dc-a67b-b5409d0f3138"/>
  </ds:schemaRefs>
</ds:datastoreItem>
</file>

<file path=customXml/itemProps2.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3.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4.xml><?xml version="1.0" encoding="utf-8"?>
<ds:datastoreItem xmlns:ds="http://schemas.openxmlformats.org/officeDocument/2006/customXml" ds:itemID="{EA603E52-E581-47C0-A75D-57E445D25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8831-6e63-47dc-a67b-b5409d0f3138"/>
    <ds:schemaRef ds:uri="4c423614-f83c-4e83-93ee-bf4ad885d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3</cp:revision>
  <cp:lastPrinted>2015-08-19T17:37:00Z</cp:lastPrinted>
  <dcterms:created xsi:type="dcterms:W3CDTF">2024-11-27T19:20:00Z</dcterms:created>
  <dcterms:modified xsi:type="dcterms:W3CDTF">2024-12-16T16:56:00Z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