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03"/>
        <w:gridCol w:w="2103"/>
        <w:gridCol w:w="2103"/>
        <w:gridCol w:w="2103"/>
        <w:gridCol w:w="2103"/>
      </w:tblGrid>
      <w:tr w:rsidR="00871A44" w:rsidRPr="00D810AE" w14:paraId="4BA8B6DF" w14:textId="77777777" w:rsidTr="31C700AB">
        <w:trPr>
          <w:trHeight w:val="458"/>
        </w:trPr>
        <w:tc>
          <w:tcPr>
            <w:tcW w:w="1051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6"/>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31C700AB">
        <w:trPr>
          <w:trHeight w:val="432"/>
        </w:trPr>
        <w:tc>
          <w:tcPr>
            <w:tcW w:w="2103"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206" w:type="dxa"/>
            <w:gridSpan w:val="2"/>
            <w:shd w:val="clear" w:color="auto" w:fill="auto"/>
            <w:vAlign w:val="center"/>
          </w:tcPr>
          <w:p w14:paraId="18AF9975" w14:textId="40F76F00" w:rsidR="0063600E" w:rsidRPr="00D810AE" w:rsidRDefault="00744C80" w:rsidP="001722C1">
            <w:pPr>
              <w:spacing w:after="0" w:line="240" w:lineRule="auto"/>
              <w:rPr>
                <w:rFonts w:ascii="Arial" w:hAnsi="Arial" w:cs="Arial"/>
                <w:sz w:val="20"/>
                <w:szCs w:val="20"/>
              </w:rPr>
            </w:pPr>
            <w:r>
              <w:rPr>
                <w:rFonts w:ascii="Arial" w:hAnsi="Arial" w:cs="Arial"/>
                <w:sz w:val="20"/>
                <w:szCs w:val="20"/>
              </w:rPr>
              <w:t>Veronika Semchukova</w:t>
            </w:r>
          </w:p>
        </w:tc>
        <w:tc>
          <w:tcPr>
            <w:tcW w:w="2103"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03" w:type="dxa"/>
            <w:shd w:val="clear" w:color="auto" w:fill="auto"/>
            <w:vAlign w:val="center"/>
          </w:tcPr>
          <w:p w14:paraId="1F8D35CE" w14:textId="182CB8B3" w:rsidR="0063600E" w:rsidRPr="00987101" w:rsidRDefault="00987101" w:rsidP="001722C1">
            <w:pPr>
              <w:spacing w:after="0" w:line="240" w:lineRule="auto"/>
              <w:rPr>
                <w:rFonts w:ascii="Arial" w:hAnsi="Arial" w:cs="Arial"/>
                <w:sz w:val="20"/>
                <w:szCs w:val="20"/>
              </w:rPr>
            </w:pPr>
            <w:r w:rsidRPr="00987101">
              <w:rPr>
                <w:rFonts w:ascii="Arial" w:hAnsi="Arial" w:cs="Arial"/>
                <w:sz w:val="20"/>
                <w:szCs w:val="20"/>
              </w:rPr>
              <w:t>24267</w:t>
            </w:r>
          </w:p>
        </w:tc>
      </w:tr>
      <w:tr w:rsidR="0063600E" w:rsidRPr="00D810AE" w14:paraId="7F3E0F9C" w14:textId="77777777" w:rsidTr="31C700AB">
        <w:trPr>
          <w:trHeight w:val="432"/>
        </w:trPr>
        <w:tc>
          <w:tcPr>
            <w:tcW w:w="2103"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206" w:type="dxa"/>
            <w:gridSpan w:val="2"/>
            <w:shd w:val="clear" w:color="auto" w:fill="auto"/>
            <w:vAlign w:val="center"/>
          </w:tcPr>
          <w:p w14:paraId="0FECCC73" w14:textId="6914D1F6" w:rsidR="0063600E" w:rsidRPr="00D810AE" w:rsidRDefault="002B152D" w:rsidP="001722C1">
            <w:pPr>
              <w:spacing w:after="0" w:line="240" w:lineRule="auto"/>
              <w:rPr>
                <w:rFonts w:ascii="Arial" w:hAnsi="Arial" w:cs="Arial"/>
                <w:sz w:val="20"/>
                <w:szCs w:val="20"/>
              </w:rPr>
            </w:pPr>
            <w:r>
              <w:rPr>
                <w:rFonts w:ascii="Arial" w:hAnsi="Arial" w:cs="Arial"/>
                <w:sz w:val="20"/>
                <w:szCs w:val="20"/>
              </w:rPr>
              <w:t>10.01.2023-</w:t>
            </w:r>
            <w:r w:rsidR="00FE3197">
              <w:rPr>
                <w:rFonts w:ascii="Arial" w:hAnsi="Arial" w:cs="Arial"/>
                <w:sz w:val="20"/>
                <w:szCs w:val="20"/>
              </w:rPr>
              <w:t>09.30.2024</w:t>
            </w:r>
          </w:p>
        </w:tc>
        <w:tc>
          <w:tcPr>
            <w:tcW w:w="2103"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03" w:type="dxa"/>
            <w:shd w:val="clear" w:color="auto" w:fill="auto"/>
            <w:vAlign w:val="center"/>
          </w:tcPr>
          <w:p w14:paraId="6E34EB91" w14:textId="71E47D7A" w:rsidR="0063600E" w:rsidRPr="00D810AE" w:rsidRDefault="00B33F05"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31C700AB">
        <w:trPr>
          <w:trHeight w:val="360"/>
        </w:trPr>
        <w:tc>
          <w:tcPr>
            <w:tcW w:w="1051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6"/>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31C700AB">
        <w:trPr>
          <w:trHeight w:val="359"/>
        </w:trPr>
        <w:tc>
          <w:tcPr>
            <w:tcW w:w="4206"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309"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31C700AB">
        <w:trPr>
          <w:trHeight w:val="827"/>
        </w:trPr>
        <w:tc>
          <w:tcPr>
            <w:tcW w:w="4206" w:type="dxa"/>
            <w:gridSpan w:val="2"/>
            <w:shd w:val="clear" w:color="auto" w:fill="auto"/>
          </w:tcPr>
          <w:p w14:paraId="0521E73E" w14:textId="77777777" w:rsidR="00A2327C" w:rsidRPr="00D810AE" w:rsidRDefault="00A2327C" w:rsidP="001722C1">
            <w:pPr>
              <w:pStyle w:val="ListParagraph"/>
              <w:numPr>
                <w:ilvl w:val="0"/>
                <w:numId w:val="12"/>
              </w:numPr>
              <w:spacing w:before="60" w:after="0" w:line="240" w:lineRule="auto"/>
              <w:ind w:left="360"/>
              <w:rPr>
                <w:rFonts w:ascii="Arial" w:hAnsi="Arial" w:cs="Arial"/>
                <w:sz w:val="20"/>
                <w:szCs w:val="20"/>
              </w:rPr>
            </w:pPr>
          </w:p>
        </w:tc>
        <w:tc>
          <w:tcPr>
            <w:tcW w:w="6309" w:type="dxa"/>
            <w:gridSpan w:val="3"/>
            <w:shd w:val="clear" w:color="auto" w:fill="auto"/>
          </w:tcPr>
          <w:p w14:paraId="63F39E48" w14:textId="7CA2CC96" w:rsidR="00E91944" w:rsidRPr="00E91944" w:rsidRDefault="00E91944" w:rsidP="00E91944">
            <w:pPr>
              <w:pStyle w:val="NormalWeb"/>
              <w:spacing w:before="0" w:beforeAutospacing="0" w:after="0" w:afterAutospacing="0"/>
              <w:rPr>
                <w:rFonts w:ascii="Arial" w:hAnsi="Arial" w:cs="Arial"/>
                <w:color w:val="0E101A"/>
                <w:sz w:val="20"/>
                <w:szCs w:val="20"/>
              </w:rPr>
            </w:pPr>
            <w:r w:rsidRPr="00E91944">
              <w:rPr>
                <w:rFonts w:ascii="Arial" w:hAnsi="Arial" w:cs="Arial"/>
                <w:color w:val="0E101A"/>
                <w:sz w:val="20"/>
                <w:szCs w:val="20"/>
              </w:rPr>
              <w:t xml:space="preserve">Reference </w:t>
            </w:r>
            <w:r w:rsidR="00A143AC">
              <w:rPr>
                <w:rFonts w:ascii="Arial" w:hAnsi="Arial" w:cs="Arial"/>
                <w:color w:val="0E101A"/>
                <w:sz w:val="20"/>
                <w:szCs w:val="20"/>
              </w:rPr>
              <w:t>P</w:t>
            </w:r>
            <w:r w:rsidRPr="00E91944">
              <w:rPr>
                <w:rFonts w:ascii="Arial" w:hAnsi="Arial" w:cs="Arial"/>
                <w:color w:val="0E101A"/>
                <w:sz w:val="20"/>
                <w:szCs w:val="20"/>
              </w:rPr>
              <w:t xml:space="preserve">orts </w:t>
            </w:r>
            <w:r w:rsidR="00A143AC">
              <w:rPr>
                <w:rFonts w:ascii="Arial" w:hAnsi="Arial" w:cs="Arial"/>
                <w:color w:val="0E101A"/>
                <w:sz w:val="20"/>
                <w:szCs w:val="20"/>
              </w:rPr>
              <w:t>M</w:t>
            </w:r>
            <w:r w:rsidRPr="00E91944">
              <w:rPr>
                <w:rFonts w:ascii="Arial" w:hAnsi="Arial" w:cs="Arial"/>
                <w:color w:val="0E101A"/>
                <w:sz w:val="20"/>
                <w:szCs w:val="20"/>
              </w:rPr>
              <w:t xml:space="preserve">odel </w:t>
            </w:r>
            <w:r w:rsidR="00A143AC">
              <w:rPr>
                <w:rFonts w:ascii="Arial" w:hAnsi="Arial" w:cs="Arial"/>
                <w:color w:val="0E101A"/>
                <w:sz w:val="20"/>
                <w:szCs w:val="20"/>
              </w:rPr>
              <w:t>P</w:t>
            </w:r>
            <w:r w:rsidRPr="00E91944">
              <w:rPr>
                <w:rFonts w:ascii="Arial" w:hAnsi="Arial" w:cs="Arial"/>
                <w:color w:val="0E101A"/>
                <w:sz w:val="20"/>
                <w:szCs w:val="20"/>
              </w:rPr>
              <w:t>roject: </w:t>
            </w:r>
          </w:p>
          <w:p w14:paraId="7A574FCE" w14:textId="6C2DECE3" w:rsidR="00201C82" w:rsidRDefault="00E91944" w:rsidP="00E91944">
            <w:pPr>
              <w:numPr>
                <w:ilvl w:val="0"/>
                <w:numId w:val="12"/>
              </w:numPr>
              <w:spacing w:after="0" w:line="240" w:lineRule="auto"/>
              <w:rPr>
                <w:rFonts w:ascii="Arial" w:hAnsi="Arial" w:cs="Arial"/>
                <w:color w:val="0E101A"/>
                <w:sz w:val="20"/>
                <w:szCs w:val="20"/>
              </w:rPr>
            </w:pPr>
            <w:r w:rsidRPr="00E91944">
              <w:rPr>
                <w:rFonts w:ascii="Arial" w:hAnsi="Arial" w:cs="Arial"/>
                <w:color w:val="0E101A"/>
                <w:sz w:val="20"/>
                <w:szCs w:val="20"/>
              </w:rPr>
              <w:t>As lead analyst, characterized the technical readiness and operational suitability of 14 fuel cell off-road equipment types for cargo handling at ports</w:t>
            </w:r>
            <w:r w:rsidR="00201C82">
              <w:rPr>
                <w:rFonts w:ascii="Arial" w:hAnsi="Arial" w:cs="Arial"/>
                <w:color w:val="0E101A"/>
                <w:sz w:val="20"/>
                <w:szCs w:val="20"/>
              </w:rPr>
              <w:t xml:space="preserve">. This was achieved by performing a </w:t>
            </w:r>
            <w:proofErr w:type="spellStart"/>
            <w:r w:rsidR="00201C82">
              <w:rPr>
                <w:rFonts w:ascii="Arial" w:hAnsi="Arial" w:cs="Arial"/>
                <w:color w:val="0E101A"/>
                <w:sz w:val="20"/>
                <w:szCs w:val="20"/>
              </w:rPr>
              <w:t>literarature</w:t>
            </w:r>
            <w:proofErr w:type="spellEnd"/>
            <w:r w:rsidR="00201C82">
              <w:rPr>
                <w:rFonts w:ascii="Arial" w:hAnsi="Arial" w:cs="Arial"/>
                <w:color w:val="0E101A"/>
                <w:sz w:val="20"/>
                <w:szCs w:val="20"/>
              </w:rPr>
              <w:t xml:space="preserve"> review, research</w:t>
            </w:r>
            <w:r w:rsidR="002C24BC">
              <w:rPr>
                <w:rFonts w:ascii="Arial" w:hAnsi="Arial" w:cs="Arial"/>
                <w:color w:val="0E101A"/>
                <w:sz w:val="20"/>
                <w:szCs w:val="20"/>
              </w:rPr>
              <w:t>ing</w:t>
            </w:r>
            <w:r w:rsidR="00201C82">
              <w:rPr>
                <w:rFonts w:ascii="Arial" w:hAnsi="Arial" w:cs="Arial"/>
                <w:color w:val="0E101A"/>
                <w:sz w:val="20"/>
                <w:szCs w:val="20"/>
              </w:rPr>
              <w:t xml:space="preserve"> demonstrations at ports, comparing operational requirements with existing diesel operations, and assigning TRL to specific </w:t>
            </w:r>
            <w:proofErr w:type="gramStart"/>
            <w:r w:rsidR="00201C82">
              <w:rPr>
                <w:rFonts w:ascii="Arial" w:hAnsi="Arial" w:cs="Arial"/>
                <w:color w:val="0E101A"/>
                <w:sz w:val="20"/>
                <w:szCs w:val="20"/>
              </w:rPr>
              <w:t>applications;</w:t>
            </w:r>
            <w:proofErr w:type="gramEnd"/>
          </w:p>
          <w:p w14:paraId="140C2340" w14:textId="53748432" w:rsidR="00E91944" w:rsidRPr="00E91944" w:rsidRDefault="00201C82" w:rsidP="00E91944">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Developed a new E</w:t>
            </w:r>
            <w:r w:rsidR="00E91944" w:rsidRPr="00E91944">
              <w:rPr>
                <w:rFonts w:ascii="Arial" w:hAnsi="Arial" w:cs="Arial"/>
                <w:color w:val="0E101A"/>
                <w:sz w:val="20"/>
                <w:szCs w:val="20"/>
              </w:rPr>
              <w:t xml:space="preserve">nergy </w:t>
            </w:r>
            <w:r>
              <w:rPr>
                <w:rFonts w:ascii="Arial" w:hAnsi="Arial" w:cs="Arial"/>
                <w:color w:val="0E101A"/>
                <w:sz w:val="20"/>
                <w:szCs w:val="20"/>
              </w:rPr>
              <w:t>D</w:t>
            </w:r>
            <w:r w:rsidR="00E91944" w:rsidRPr="00E91944">
              <w:rPr>
                <w:rFonts w:ascii="Arial" w:hAnsi="Arial" w:cs="Arial"/>
                <w:color w:val="0E101A"/>
                <w:sz w:val="20"/>
                <w:szCs w:val="20"/>
              </w:rPr>
              <w:t xml:space="preserve">emand </w:t>
            </w:r>
            <w:r>
              <w:rPr>
                <w:rFonts w:ascii="Arial" w:hAnsi="Arial" w:cs="Arial"/>
                <w:color w:val="0E101A"/>
                <w:sz w:val="20"/>
                <w:szCs w:val="20"/>
              </w:rPr>
              <w:t>M</w:t>
            </w:r>
            <w:r w:rsidR="00E91944" w:rsidRPr="00E91944">
              <w:rPr>
                <w:rFonts w:ascii="Arial" w:hAnsi="Arial" w:cs="Arial"/>
                <w:color w:val="0E101A"/>
                <w:sz w:val="20"/>
                <w:szCs w:val="20"/>
              </w:rPr>
              <w:t xml:space="preserve">odel (baseline diesel/gas/propane, </w:t>
            </w:r>
            <w:r w:rsidR="00A17C49">
              <w:rPr>
                <w:rFonts w:ascii="Arial" w:hAnsi="Arial" w:cs="Arial"/>
                <w:color w:val="0E101A"/>
                <w:sz w:val="20"/>
                <w:szCs w:val="20"/>
              </w:rPr>
              <w:t xml:space="preserve">and </w:t>
            </w:r>
            <w:r w:rsidR="00E91944" w:rsidRPr="00E91944">
              <w:rPr>
                <w:rFonts w:ascii="Arial" w:hAnsi="Arial" w:cs="Arial"/>
                <w:color w:val="0E101A"/>
                <w:sz w:val="20"/>
                <w:szCs w:val="20"/>
              </w:rPr>
              <w:t>future electricity/hydrogen) for</w:t>
            </w:r>
            <w:r w:rsidR="00E91944" w:rsidRPr="00E91944">
              <w:rPr>
                <w:rStyle w:val="apple-converted-space"/>
                <w:rFonts w:ascii="Arial" w:hAnsi="Arial" w:cs="Arial"/>
                <w:color w:val="0E101A"/>
                <w:sz w:val="20"/>
                <w:szCs w:val="20"/>
              </w:rPr>
              <w:t> </w:t>
            </w:r>
            <w:r w:rsidR="00E91944" w:rsidRPr="00E91944">
              <w:rPr>
                <w:rFonts w:ascii="Arial" w:hAnsi="Arial" w:cs="Arial"/>
                <w:color w:val="0E101A"/>
                <w:sz w:val="20"/>
                <w:szCs w:val="20"/>
              </w:rPr>
              <w:t>4</w:t>
            </w:r>
            <w:r w:rsidR="00E91944" w:rsidRPr="00E91944">
              <w:rPr>
                <w:rStyle w:val="apple-converted-space"/>
                <w:rFonts w:ascii="Arial" w:hAnsi="Arial" w:cs="Arial"/>
                <w:color w:val="0E101A"/>
                <w:sz w:val="20"/>
                <w:szCs w:val="20"/>
              </w:rPr>
              <w:t> </w:t>
            </w:r>
            <w:r w:rsidR="00E91944" w:rsidRPr="00E91944">
              <w:rPr>
                <w:rFonts w:ascii="Arial" w:hAnsi="Arial" w:cs="Arial"/>
                <w:color w:val="0E101A"/>
                <w:sz w:val="20"/>
                <w:szCs w:val="20"/>
              </w:rPr>
              <w:t>selected ports</w:t>
            </w:r>
            <w:r>
              <w:rPr>
                <w:rFonts w:ascii="Arial" w:hAnsi="Arial" w:cs="Arial"/>
                <w:color w:val="0E101A"/>
                <w:sz w:val="20"/>
                <w:szCs w:val="20"/>
              </w:rPr>
              <w:t xml:space="preserve">. </w:t>
            </w:r>
            <w:r w:rsidR="00A143AC">
              <w:rPr>
                <w:rFonts w:ascii="Arial" w:hAnsi="Arial" w:cs="Arial"/>
                <w:color w:val="0E101A"/>
                <w:sz w:val="20"/>
                <w:szCs w:val="20"/>
              </w:rPr>
              <w:t>This entailed identifying power requirements for each equipment type, assimilat</w:t>
            </w:r>
            <w:r w:rsidR="002C24BC">
              <w:rPr>
                <w:rFonts w:ascii="Arial" w:hAnsi="Arial" w:cs="Arial"/>
                <w:color w:val="0E101A"/>
                <w:sz w:val="20"/>
                <w:szCs w:val="20"/>
              </w:rPr>
              <w:t>ing</w:t>
            </w:r>
            <w:r w:rsidR="00A143AC">
              <w:rPr>
                <w:rFonts w:ascii="Arial" w:hAnsi="Arial" w:cs="Arial"/>
                <w:color w:val="0E101A"/>
                <w:sz w:val="20"/>
                <w:szCs w:val="20"/>
              </w:rPr>
              <w:t xml:space="preserve"> port data for model application, creat</w:t>
            </w:r>
            <w:r w:rsidR="002C24BC">
              <w:rPr>
                <w:rFonts w:ascii="Arial" w:hAnsi="Arial" w:cs="Arial"/>
                <w:color w:val="0E101A"/>
                <w:sz w:val="20"/>
                <w:szCs w:val="20"/>
              </w:rPr>
              <w:t>ing</w:t>
            </w:r>
            <w:r w:rsidR="00A143AC">
              <w:rPr>
                <w:rFonts w:ascii="Arial" w:hAnsi="Arial" w:cs="Arial"/>
                <w:color w:val="0E101A"/>
                <w:sz w:val="20"/>
                <w:szCs w:val="20"/>
              </w:rPr>
              <w:t xml:space="preserve"> a rubric to assign each equipment type to an alternative powertrain, and calculat</w:t>
            </w:r>
            <w:r w:rsidR="002C24BC">
              <w:rPr>
                <w:rFonts w:ascii="Arial" w:hAnsi="Arial" w:cs="Arial"/>
                <w:color w:val="0E101A"/>
                <w:sz w:val="20"/>
                <w:szCs w:val="20"/>
              </w:rPr>
              <w:t>ing</w:t>
            </w:r>
            <w:r w:rsidR="00A143AC">
              <w:rPr>
                <w:rFonts w:ascii="Arial" w:hAnsi="Arial" w:cs="Arial"/>
                <w:color w:val="0E101A"/>
                <w:sz w:val="20"/>
                <w:szCs w:val="20"/>
              </w:rPr>
              <w:t xml:space="preserve"> annual energy consumption. </w:t>
            </w:r>
            <w:r w:rsidR="00645327">
              <w:rPr>
                <w:rFonts w:ascii="Arial" w:hAnsi="Arial" w:cs="Arial"/>
                <w:color w:val="0E101A"/>
                <w:sz w:val="20"/>
                <w:szCs w:val="20"/>
              </w:rPr>
              <w:t>E</w:t>
            </w:r>
            <w:r w:rsidR="00E91944" w:rsidRPr="00E91944">
              <w:rPr>
                <w:rFonts w:ascii="Arial" w:hAnsi="Arial" w:cs="Arial"/>
                <w:color w:val="0E101A"/>
                <w:sz w:val="20"/>
                <w:szCs w:val="20"/>
              </w:rPr>
              <w:t>stimat</w:t>
            </w:r>
            <w:r w:rsidR="00A143AC">
              <w:rPr>
                <w:rFonts w:ascii="Arial" w:hAnsi="Arial" w:cs="Arial"/>
                <w:color w:val="0E101A"/>
                <w:sz w:val="20"/>
                <w:szCs w:val="20"/>
              </w:rPr>
              <w:t>ed</w:t>
            </w:r>
            <w:r w:rsidR="00E91944" w:rsidRPr="00E91944">
              <w:rPr>
                <w:rFonts w:ascii="Arial" w:hAnsi="Arial" w:cs="Arial"/>
                <w:color w:val="0E101A"/>
                <w:sz w:val="20"/>
                <w:szCs w:val="20"/>
              </w:rPr>
              <w:t xml:space="preserve"> the requirements and capital costs for hydrogen refueling infrastructure</w:t>
            </w:r>
            <w:r w:rsidR="00A143AC">
              <w:rPr>
                <w:rFonts w:ascii="Arial" w:hAnsi="Arial" w:cs="Arial"/>
                <w:color w:val="0E101A"/>
                <w:sz w:val="20"/>
                <w:szCs w:val="20"/>
              </w:rPr>
              <w:t xml:space="preserve"> by reconstructing the HD SAM Model and adapting to port data. And, e</w:t>
            </w:r>
            <w:r w:rsidR="00E91944" w:rsidRPr="00E91944">
              <w:rPr>
                <w:rFonts w:ascii="Arial" w:hAnsi="Arial" w:cs="Arial"/>
                <w:color w:val="0E101A"/>
                <w:sz w:val="20"/>
                <w:szCs w:val="20"/>
              </w:rPr>
              <w:t>valuated alternative fuel bunkering requirements</w:t>
            </w:r>
            <w:r w:rsidR="00A143AC">
              <w:rPr>
                <w:rFonts w:ascii="Arial" w:hAnsi="Arial" w:cs="Arial"/>
                <w:color w:val="0E101A"/>
                <w:sz w:val="20"/>
                <w:szCs w:val="20"/>
              </w:rPr>
              <w:t>.</w:t>
            </w:r>
          </w:p>
          <w:p w14:paraId="10D73258" w14:textId="57A59B35" w:rsidR="00645327" w:rsidRDefault="00E91944" w:rsidP="00E91944">
            <w:pPr>
              <w:numPr>
                <w:ilvl w:val="0"/>
                <w:numId w:val="12"/>
              </w:numPr>
              <w:spacing w:after="0" w:line="240" w:lineRule="auto"/>
              <w:rPr>
                <w:rFonts w:ascii="Arial" w:hAnsi="Arial" w:cs="Arial"/>
                <w:color w:val="0E101A"/>
                <w:sz w:val="20"/>
                <w:szCs w:val="20"/>
              </w:rPr>
            </w:pPr>
            <w:r w:rsidRPr="00E91944">
              <w:rPr>
                <w:rFonts w:ascii="Arial" w:hAnsi="Arial" w:cs="Arial"/>
                <w:color w:val="0E101A"/>
                <w:sz w:val="20"/>
                <w:szCs w:val="20"/>
              </w:rPr>
              <w:t xml:space="preserve">Designed </w:t>
            </w:r>
            <w:r w:rsidR="00A143AC">
              <w:rPr>
                <w:rFonts w:ascii="Arial" w:hAnsi="Arial" w:cs="Arial"/>
                <w:color w:val="0E101A"/>
                <w:sz w:val="20"/>
                <w:szCs w:val="20"/>
              </w:rPr>
              <w:t xml:space="preserve">a new method in how to </w:t>
            </w:r>
            <w:r w:rsidRPr="00E91944">
              <w:rPr>
                <w:rFonts w:ascii="Arial" w:hAnsi="Arial" w:cs="Arial"/>
                <w:color w:val="0E101A"/>
                <w:sz w:val="20"/>
                <w:szCs w:val="20"/>
              </w:rPr>
              <w:t>choos</w:t>
            </w:r>
            <w:r w:rsidR="00A143AC">
              <w:rPr>
                <w:rFonts w:ascii="Arial" w:hAnsi="Arial" w:cs="Arial"/>
                <w:color w:val="0E101A"/>
                <w:sz w:val="20"/>
                <w:szCs w:val="20"/>
              </w:rPr>
              <w:t xml:space="preserve">e </w:t>
            </w:r>
            <w:r w:rsidR="00645327">
              <w:rPr>
                <w:rFonts w:ascii="Arial" w:hAnsi="Arial" w:cs="Arial"/>
                <w:color w:val="0E101A"/>
                <w:sz w:val="20"/>
                <w:szCs w:val="20"/>
              </w:rPr>
              <w:t xml:space="preserve">4 </w:t>
            </w:r>
            <w:r w:rsidRPr="00E91944">
              <w:rPr>
                <w:rFonts w:ascii="Arial" w:hAnsi="Arial" w:cs="Arial"/>
                <w:color w:val="0E101A"/>
                <w:sz w:val="20"/>
                <w:szCs w:val="20"/>
              </w:rPr>
              <w:t>reference ports</w:t>
            </w:r>
            <w:r w:rsidR="00645327">
              <w:rPr>
                <w:rFonts w:ascii="Arial" w:hAnsi="Arial" w:cs="Arial"/>
                <w:color w:val="0E101A"/>
                <w:sz w:val="20"/>
                <w:szCs w:val="20"/>
              </w:rPr>
              <w:t xml:space="preserve"> by surveying emission </w:t>
            </w:r>
            <w:r w:rsidR="00D36EB5">
              <w:rPr>
                <w:rFonts w:ascii="Arial" w:hAnsi="Arial" w:cs="Arial"/>
                <w:color w:val="0E101A"/>
                <w:sz w:val="20"/>
                <w:szCs w:val="20"/>
              </w:rPr>
              <w:t>re</w:t>
            </w:r>
            <w:r w:rsidR="00645327">
              <w:rPr>
                <w:rFonts w:ascii="Arial" w:hAnsi="Arial" w:cs="Arial"/>
                <w:color w:val="0E101A"/>
                <w:sz w:val="20"/>
                <w:szCs w:val="20"/>
              </w:rPr>
              <w:t>ports. Analyzed cargo and facility parameters to create a baseline of ports and c</w:t>
            </w:r>
            <w:r w:rsidRPr="00E91944">
              <w:rPr>
                <w:rFonts w:ascii="Arial" w:hAnsi="Arial" w:cs="Arial"/>
                <w:color w:val="0E101A"/>
                <w:sz w:val="20"/>
                <w:szCs w:val="20"/>
              </w:rPr>
              <w:t>reated data requests</w:t>
            </w:r>
            <w:r w:rsidR="00645327">
              <w:rPr>
                <w:rFonts w:ascii="Arial" w:hAnsi="Arial" w:cs="Arial"/>
                <w:color w:val="0E101A"/>
                <w:sz w:val="20"/>
                <w:szCs w:val="20"/>
              </w:rPr>
              <w:t>.</w:t>
            </w:r>
            <w:r w:rsidRPr="00E91944">
              <w:rPr>
                <w:rFonts w:ascii="Arial" w:hAnsi="Arial" w:cs="Arial"/>
                <w:color w:val="0E101A"/>
                <w:sz w:val="20"/>
                <w:szCs w:val="20"/>
              </w:rPr>
              <w:t xml:space="preserve"> </w:t>
            </w:r>
          </w:p>
          <w:p w14:paraId="30B101BA" w14:textId="2A00001C" w:rsidR="00E91944" w:rsidRDefault="00645327" w:rsidP="00E91944">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L</w:t>
            </w:r>
            <w:r w:rsidR="00E91944" w:rsidRPr="00E91944">
              <w:rPr>
                <w:rFonts w:ascii="Arial" w:hAnsi="Arial" w:cs="Arial"/>
                <w:color w:val="0E101A"/>
                <w:sz w:val="20"/>
                <w:szCs w:val="20"/>
              </w:rPr>
              <w:t xml:space="preserve">ed meetings with </w:t>
            </w:r>
            <w:r>
              <w:rPr>
                <w:rFonts w:ascii="Arial" w:hAnsi="Arial" w:cs="Arial"/>
                <w:color w:val="0E101A"/>
                <w:sz w:val="20"/>
                <w:szCs w:val="20"/>
              </w:rPr>
              <w:t>P</w:t>
            </w:r>
            <w:r w:rsidR="00E91944" w:rsidRPr="00E91944">
              <w:rPr>
                <w:rFonts w:ascii="Arial" w:hAnsi="Arial" w:cs="Arial"/>
                <w:color w:val="0E101A"/>
                <w:sz w:val="20"/>
                <w:szCs w:val="20"/>
              </w:rPr>
              <w:t xml:space="preserve">ort </w:t>
            </w:r>
            <w:r>
              <w:rPr>
                <w:rFonts w:ascii="Arial" w:hAnsi="Arial" w:cs="Arial"/>
                <w:color w:val="0E101A"/>
                <w:sz w:val="20"/>
                <w:szCs w:val="20"/>
              </w:rPr>
              <w:t>A</w:t>
            </w:r>
            <w:r w:rsidR="00E91944" w:rsidRPr="00E91944">
              <w:rPr>
                <w:rFonts w:ascii="Arial" w:hAnsi="Arial" w:cs="Arial"/>
                <w:color w:val="0E101A"/>
                <w:sz w:val="20"/>
                <w:szCs w:val="20"/>
              </w:rPr>
              <w:t>uthorit</w:t>
            </w:r>
            <w:r>
              <w:rPr>
                <w:rFonts w:ascii="Arial" w:hAnsi="Arial" w:cs="Arial"/>
                <w:color w:val="0E101A"/>
                <w:sz w:val="20"/>
                <w:szCs w:val="20"/>
              </w:rPr>
              <w:t xml:space="preserve">y </w:t>
            </w:r>
            <w:proofErr w:type="gramStart"/>
            <w:r>
              <w:rPr>
                <w:rFonts w:ascii="Arial" w:hAnsi="Arial" w:cs="Arial"/>
                <w:color w:val="0E101A"/>
                <w:sz w:val="20"/>
                <w:szCs w:val="20"/>
              </w:rPr>
              <w:t xml:space="preserve">officials, </w:t>
            </w:r>
            <w:r w:rsidR="00F16A8B">
              <w:rPr>
                <w:rFonts w:ascii="Arial" w:hAnsi="Arial" w:cs="Arial"/>
                <w:color w:val="0E101A"/>
                <w:sz w:val="20"/>
                <w:szCs w:val="20"/>
              </w:rPr>
              <w:t>and</w:t>
            </w:r>
            <w:proofErr w:type="gramEnd"/>
            <w:r w:rsidR="00E91944" w:rsidRPr="00E91944">
              <w:rPr>
                <w:rFonts w:ascii="Arial" w:hAnsi="Arial" w:cs="Arial"/>
                <w:color w:val="0E101A"/>
                <w:sz w:val="20"/>
                <w:szCs w:val="20"/>
              </w:rPr>
              <w:t xml:space="preserve"> request</w:t>
            </w:r>
            <w:r>
              <w:rPr>
                <w:rFonts w:ascii="Arial" w:hAnsi="Arial" w:cs="Arial"/>
                <w:color w:val="0E101A"/>
                <w:sz w:val="20"/>
                <w:szCs w:val="20"/>
              </w:rPr>
              <w:t>ed</w:t>
            </w:r>
            <w:r w:rsidR="00E91944" w:rsidRPr="00E91944">
              <w:rPr>
                <w:rFonts w:ascii="Arial" w:hAnsi="Arial" w:cs="Arial"/>
                <w:color w:val="0E101A"/>
                <w:sz w:val="20"/>
                <w:szCs w:val="20"/>
              </w:rPr>
              <w:t xml:space="preserve"> information for targeted implementation into an energy model.</w:t>
            </w:r>
          </w:p>
          <w:p w14:paraId="0640C11E" w14:textId="129098F2" w:rsidR="00215745" w:rsidRDefault="00215745" w:rsidP="00E91944">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Assigned Intern </w:t>
            </w:r>
            <w:proofErr w:type="spellStart"/>
            <w:proofErr w:type="gramStart"/>
            <w:r>
              <w:rPr>
                <w:rFonts w:ascii="Arial" w:hAnsi="Arial" w:cs="Arial"/>
                <w:color w:val="0E101A"/>
                <w:sz w:val="20"/>
                <w:szCs w:val="20"/>
              </w:rPr>
              <w:t>T.Tennyson</w:t>
            </w:r>
            <w:proofErr w:type="spellEnd"/>
            <w:proofErr w:type="gramEnd"/>
            <w:r>
              <w:rPr>
                <w:rFonts w:ascii="Arial" w:hAnsi="Arial" w:cs="Arial"/>
                <w:color w:val="0E101A"/>
                <w:sz w:val="20"/>
                <w:szCs w:val="20"/>
              </w:rPr>
              <w:t xml:space="preserve"> specific research tasks and reviewed colleague’s work.</w:t>
            </w:r>
          </w:p>
          <w:p w14:paraId="16C26D29" w14:textId="6EB68C15" w:rsidR="001A508F" w:rsidRDefault="001A508F" w:rsidP="00E91944">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Coordinated with Researcher II </w:t>
            </w:r>
            <w:proofErr w:type="spellStart"/>
            <w:proofErr w:type="gramStart"/>
            <w:r>
              <w:rPr>
                <w:rFonts w:ascii="Arial" w:hAnsi="Arial" w:cs="Arial"/>
                <w:color w:val="0E101A"/>
                <w:sz w:val="20"/>
                <w:szCs w:val="20"/>
              </w:rPr>
              <w:t>K.Polemis</w:t>
            </w:r>
            <w:proofErr w:type="spellEnd"/>
            <w:proofErr w:type="gramEnd"/>
            <w:r>
              <w:rPr>
                <w:rFonts w:ascii="Arial" w:hAnsi="Arial" w:cs="Arial"/>
                <w:color w:val="0E101A"/>
                <w:sz w:val="20"/>
                <w:szCs w:val="20"/>
              </w:rPr>
              <w:t xml:space="preserve"> and reviewed colleague’s work.</w:t>
            </w:r>
          </w:p>
          <w:p w14:paraId="7CCD9366" w14:textId="29B48A8D" w:rsidR="001A508F" w:rsidRPr="00E91944" w:rsidRDefault="001A508F" w:rsidP="00E91944">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Collaborated with Researcher IV </w:t>
            </w:r>
            <w:proofErr w:type="spellStart"/>
            <w:proofErr w:type="gramStart"/>
            <w:r>
              <w:rPr>
                <w:rFonts w:ascii="Arial" w:hAnsi="Arial" w:cs="Arial"/>
                <w:color w:val="0E101A"/>
                <w:sz w:val="20"/>
                <w:szCs w:val="20"/>
              </w:rPr>
              <w:t>Z.Abd</w:t>
            </w:r>
            <w:r w:rsidR="002C24BC">
              <w:rPr>
                <w:rFonts w:ascii="Arial" w:hAnsi="Arial" w:cs="Arial"/>
                <w:color w:val="0E101A"/>
                <w:sz w:val="20"/>
                <w:szCs w:val="20"/>
              </w:rPr>
              <w:t>in</w:t>
            </w:r>
            <w:proofErr w:type="spellEnd"/>
            <w:proofErr w:type="gramEnd"/>
            <w:r>
              <w:rPr>
                <w:rFonts w:ascii="Arial" w:hAnsi="Arial" w:cs="Arial"/>
                <w:color w:val="0E101A"/>
                <w:sz w:val="20"/>
                <w:szCs w:val="20"/>
              </w:rPr>
              <w:t xml:space="preserve"> on a weekly basis on all levels of the project.</w:t>
            </w:r>
          </w:p>
          <w:p w14:paraId="119C0E3F" w14:textId="4699F9B1" w:rsidR="00E91944" w:rsidRPr="00E91944" w:rsidRDefault="00E91944" w:rsidP="00E91944">
            <w:pPr>
              <w:numPr>
                <w:ilvl w:val="0"/>
                <w:numId w:val="12"/>
              </w:numPr>
              <w:spacing w:after="0" w:line="240" w:lineRule="auto"/>
              <w:rPr>
                <w:rFonts w:ascii="Arial" w:hAnsi="Arial" w:cs="Arial"/>
                <w:color w:val="0E101A"/>
                <w:sz w:val="20"/>
                <w:szCs w:val="20"/>
              </w:rPr>
            </w:pPr>
            <w:r w:rsidRPr="00E91944">
              <w:rPr>
                <w:rFonts w:ascii="Arial" w:hAnsi="Arial" w:cs="Arial"/>
                <w:color w:val="0E101A"/>
                <w:sz w:val="20"/>
                <w:szCs w:val="20"/>
              </w:rPr>
              <w:t>Coordinated with PI</w:t>
            </w:r>
            <w:r w:rsidR="00F16A8B">
              <w:rPr>
                <w:rFonts w:ascii="Arial" w:hAnsi="Arial" w:cs="Arial"/>
                <w:color w:val="0E101A"/>
                <w:sz w:val="20"/>
                <w:szCs w:val="20"/>
              </w:rPr>
              <w:t xml:space="preserve"> </w:t>
            </w:r>
            <w:proofErr w:type="spellStart"/>
            <w:proofErr w:type="gramStart"/>
            <w:r w:rsidR="00F16A8B">
              <w:rPr>
                <w:rFonts w:ascii="Arial" w:hAnsi="Arial" w:cs="Arial"/>
                <w:color w:val="0E101A"/>
                <w:sz w:val="20"/>
                <w:szCs w:val="20"/>
              </w:rPr>
              <w:t>B.Solanki</w:t>
            </w:r>
            <w:proofErr w:type="spellEnd"/>
            <w:proofErr w:type="gramEnd"/>
            <w:r w:rsidR="00F16A8B">
              <w:rPr>
                <w:rFonts w:ascii="Arial" w:hAnsi="Arial" w:cs="Arial"/>
                <w:color w:val="0E101A"/>
                <w:sz w:val="20"/>
                <w:szCs w:val="20"/>
              </w:rPr>
              <w:t xml:space="preserve"> </w:t>
            </w:r>
            <w:r w:rsidRPr="00E91944">
              <w:rPr>
                <w:rFonts w:ascii="Arial" w:hAnsi="Arial" w:cs="Arial"/>
                <w:color w:val="0E101A"/>
                <w:sz w:val="20"/>
                <w:szCs w:val="20"/>
              </w:rPr>
              <w:t xml:space="preserve">to publish a technical report </w:t>
            </w:r>
            <w:r w:rsidR="00F16A8B">
              <w:rPr>
                <w:rFonts w:ascii="Arial" w:hAnsi="Arial" w:cs="Arial"/>
                <w:color w:val="0E101A"/>
                <w:sz w:val="20"/>
                <w:szCs w:val="20"/>
              </w:rPr>
              <w:t xml:space="preserve">including 102 slides </w:t>
            </w:r>
            <w:r w:rsidRPr="00E91944">
              <w:rPr>
                <w:rFonts w:ascii="Arial" w:hAnsi="Arial" w:cs="Arial"/>
                <w:color w:val="0E101A"/>
                <w:sz w:val="20"/>
                <w:szCs w:val="20"/>
              </w:rPr>
              <w:t>(</w:t>
            </w:r>
            <w:r w:rsidR="005D2E2B">
              <w:rPr>
                <w:rFonts w:ascii="Arial" w:hAnsi="Arial" w:cs="Arial"/>
                <w:color w:val="0E101A"/>
                <w:sz w:val="20"/>
                <w:szCs w:val="20"/>
              </w:rPr>
              <w:t xml:space="preserve">published on </w:t>
            </w:r>
            <w:r w:rsidR="00F16A8B">
              <w:rPr>
                <w:rFonts w:ascii="Arial" w:hAnsi="Arial" w:cs="Arial"/>
                <w:color w:val="0E101A"/>
                <w:sz w:val="20"/>
                <w:szCs w:val="20"/>
              </w:rPr>
              <w:t xml:space="preserve">30 </w:t>
            </w:r>
            <w:r w:rsidR="00154229">
              <w:rPr>
                <w:rFonts w:ascii="Arial" w:hAnsi="Arial" w:cs="Arial"/>
                <w:color w:val="0E101A"/>
                <w:sz w:val="20"/>
                <w:szCs w:val="20"/>
              </w:rPr>
              <w:t xml:space="preserve">Sep </w:t>
            </w:r>
            <w:r w:rsidR="00F16A8B">
              <w:rPr>
                <w:rFonts w:ascii="Arial" w:hAnsi="Arial" w:cs="Arial"/>
                <w:color w:val="0E101A"/>
                <w:sz w:val="20"/>
                <w:szCs w:val="20"/>
              </w:rPr>
              <w:t xml:space="preserve">2024). The Report </w:t>
            </w:r>
            <w:r w:rsidRPr="00E91944">
              <w:rPr>
                <w:rFonts w:ascii="Arial" w:hAnsi="Arial" w:cs="Arial"/>
                <w:color w:val="0E101A"/>
                <w:sz w:val="20"/>
                <w:szCs w:val="20"/>
              </w:rPr>
              <w:t>expanded NREL capabilities to cover fuel cell equipment at ports</w:t>
            </w:r>
            <w:r w:rsidR="000C5A80">
              <w:rPr>
                <w:rFonts w:ascii="Arial" w:hAnsi="Arial" w:cs="Arial"/>
                <w:color w:val="0E101A"/>
                <w:sz w:val="20"/>
                <w:szCs w:val="20"/>
              </w:rPr>
              <w:t>.</w:t>
            </w:r>
          </w:p>
          <w:p w14:paraId="00B0F49E" w14:textId="596D8219" w:rsidR="00A2327C" w:rsidRPr="00E91944" w:rsidRDefault="00E91944" w:rsidP="00E91944">
            <w:pPr>
              <w:numPr>
                <w:ilvl w:val="0"/>
                <w:numId w:val="12"/>
              </w:numPr>
              <w:spacing w:after="0" w:line="240" w:lineRule="auto"/>
              <w:rPr>
                <w:color w:val="0E101A"/>
              </w:rPr>
            </w:pPr>
            <w:r w:rsidRPr="00E91944">
              <w:rPr>
                <w:rFonts w:ascii="Arial" w:hAnsi="Arial" w:cs="Arial"/>
                <w:color w:val="0E101A"/>
                <w:sz w:val="20"/>
                <w:szCs w:val="20"/>
              </w:rPr>
              <w:t>Received positive feedback from HFTO acknowledging the level of detail in the project (e.g., accessing the actual operating hours for each equipment type by port)</w:t>
            </w:r>
            <w:r w:rsidR="000C5A80">
              <w:rPr>
                <w:color w:val="0E101A"/>
              </w:rPr>
              <w:t>.</w:t>
            </w:r>
          </w:p>
        </w:tc>
      </w:tr>
      <w:tr w:rsidR="00D01788" w:rsidRPr="00D810AE" w14:paraId="039D2A0B" w14:textId="77777777" w:rsidTr="31C700AB">
        <w:trPr>
          <w:trHeight w:val="827"/>
        </w:trPr>
        <w:tc>
          <w:tcPr>
            <w:tcW w:w="4206" w:type="dxa"/>
            <w:gridSpan w:val="2"/>
            <w:shd w:val="clear" w:color="auto" w:fill="auto"/>
          </w:tcPr>
          <w:p w14:paraId="18629AEE" w14:textId="77777777" w:rsidR="00D01788" w:rsidRPr="00D810AE" w:rsidRDefault="00D01788" w:rsidP="001722C1">
            <w:pPr>
              <w:pStyle w:val="ListParagraph"/>
              <w:numPr>
                <w:ilvl w:val="0"/>
                <w:numId w:val="12"/>
              </w:numPr>
              <w:spacing w:before="60" w:after="0" w:line="240" w:lineRule="auto"/>
              <w:ind w:left="360"/>
              <w:rPr>
                <w:rFonts w:ascii="Arial" w:hAnsi="Arial" w:cs="Arial"/>
                <w:sz w:val="20"/>
                <w:szCs w:val="20"/>
              </w:rPr>
            </w:pPr>
          </w:p>
        </w:tc>
        <w:tc>
          <w:tcPr>
            <w:tcW w:w="6309" w:type="dxa"/>
            <w:gridSpan w:val="3"/>
            <w:shd w:val="clear" w:color="auto" w:fill="auto"/>
          </w:tcPr>
          <w:p w14:paraId="55A519B6" w14:textId="5C21E567" w:rsidR="00C87628" w:rsidRPr="00C87628" w:rsidRDefault="00C87628" w:rsidP="00C87628">
            <w:pPr>
              <w:pStyle w:val="NormalWeb"/>
              <w:spacing w:before="0" w:beforeAutospacing="0" w:after="0" w:afterAutospacing="0"/>
              <w:rPr>
                <w:rFonts w:ascii="Arial" w:hAnsi="Arial" w:cs="Arial"/>
                <w:color w:val="0E101A"/>
                <w:sz w:val="20"/>
                <w:szCs w:val="20"/>
              </w:rPr>
            </w:pPr>
            <w:r w:rsidRPr="00C87628">
              <w:rPr>
                <w:rFonts w:ascii="Arial" w:hAnsi="Arial" w:cs="Arial"/>
                <w:color w:val="0E101A"/>
                <w:sz w:val="20"/>
                <w:szCs w:val="20"/>
              </w:rPr>
              <w:t xml:space="preserve">Port Authority of New York and New Jersey: </w:t>
            </w:r>
          </w:p>
          <w:p w14:paraId="2BE98675" w14:textId="77777777" w:rsidR="00F16A8B" w:rsidRDefault="00C87628" w:rsidP="00F16A8B">
            <w:pPr>
              <w:numPr>
                <w:ilvl w:val="0"/>
                <w:numId w:val="12"/>
              </w:numPr>
              <w:spacing w:after="0" w:line="240" w:lineRule="auto"/>
              <w:rPr>
                <w:rFonts w:ascii="Arial" w:hAnsi="Arial" w:cs="Arial"/>
                <w:color w:val="0E101A"/>
                <w:sz w:val="20"/>
                <w:szCs w:val="20"/>
              </w:rPr>
            </w:pPr>
            <w:r w:rsidRPr="00C87628">
              <w:rPr>
                <w:rFonts w:ascii="Arial" w:hAnsi="Arial" w:cs="Arial"/>
                <w:color w:val="0E101A"/>
                <w:sz w:val="20"/>
                <w:szCs w:val="20"/>
              </w:rPr>
              <w:t xml:space="preserve">As lead analyst, </w:t>
            </w:r>
            <w:r w:rsidR="00F16A8B">
              <w:rPr>
                <w:rFonts w:ascii="Arial" w:hAnsi="Arial" w:cs="Arial"/>
                <w:color w:val="0E101A"/>
                <w:sz w:val="20"/>
                <w:szCs w:val="20"/>
              </w:rPr>
              <w:t xml:space="preserve">conducted a literature review by compiling relevant research </w:t>
            </w:r>
            <w:r w:rsidRPr="00C87628">
              <w:rPr>
                <w:rFonts w:ascii="Arial" w:hAnsi="Arial" w:cs="Arial"/>
                <w:color w:val="0E101A"/>
                <w:sz w:val="20"/>
                <w:szCs w:val="20"/>
              </w:rPr>
              <w:t>on hydrogen applications in airports under the client's jurisdiction (</w:t>
            </w:r>
            <w:r w:rsidR="00F16A8B">
              <w:rPr>
                <w:rFonts w:ascii="Arial" w:hAnsi="Arial" w:cs="Arial"/>
                <w:color w:val="0E101A"/>
                <w:sz w:val="20"/>
                <w:szCs w:val="20"/>
              </w:rPr>
              <w:t xml:space="preserve">applications include </w:t>
            </w:r>
            <w:r w:rsidRPr="00C87628">
              <w:rPr>
                <w:rFonts w:ascii="Arial" w:hAnsi="Arial" w:cs="Arial"/>
                <w:color w:val="0E101A"/>
                <w:sz w:val="20"/>
                <w:szCs w:val="20"/>
              </w:rPr>
              <w:t xml:space="preserve">fuel cell integration in microgrids, retrofit of existing large-scale CHP plant to co-fire hydrogen, ground support equipment, and air </w:t>
            </w:r>
            <w:r w:rsidRPr="00C87628">
              <w:rPr>
                <w:rFonts w:ascii="Arial" w:hAnsi="Arial" w:cs="Arial"/>
                <w:color w:val="0E101A"/>
                <w:sz w:val="20"/>
                <w:szCs w:val="20"/>
              </w:rPr>
              <w:lastRenderedPageBreak/>
              <w:t>cargo vehicles)</w:t>
            </w:r>
            <w:r w:rsidR="002E7380">
              <w:rPr>
                <w:rFonts w:ascii="Arial" w:hAnsi="Arial" w:cs="Arial"/>
                <w:color w:val="0E101A"/>
                <w:sz w:val="20"/>
                <w:szCs w:val="20"/>
              </w:rPr>
              <w:t xml:space="preserve"> </w:t>
            </w:r>
            <w:r w:rsidR="002E7380" w:rsidRPr="002E7380">
              <w:rPr>
                <w:rFonts w:ascii="Arial" w:hAnsi="Arial" w:cs="Arial"/>
                <w:color w:val="0E101A"/>
                <w:sz w:val="20"/>
                <w:szCs w:val="20"/>
              </w:rPr>
              <w:t>b</w:t>
            </w:r>
            <w:r w:rsidR="002E7380">
              <w:rPr>
                <w:rFonts w:ascii="Arial" w:hAnsi="Arial" w:cs="Arial"/>
                <w:color w:val="0E101A"/>
                <w:sz w:val="20"/>
                <w:szCs w:val="20"/>
              </w:rPr>
              <w:t>y considering</w:t>
            </w:r>
            <w:r w:rsidR="00F16A8B">
              <w:rPr>
                <w:rFonts w:ascii="Arial" w:hAnsi="Arial" w:cs="Arial"/>
                <w:color w:val="0E101A"/>
                <w:sz w:val="20"/>
                <w:szCs w:val="20"/>
              </w:rPr>
              <w:t xml:space="preserve"> </w:t>
            </w:r>
            <w:r w:rsidR="002E7380" w:rsidRPr="002E7380">
              <w:rPr>
                <w:rFonts w:ascii="Arial" w:hAnsi="Arial" w:cs="Arial"/>
                <w:color w:val="0E101A"/>
                <w:sz w:val="20"/>
                <w:szCs w:val="20"/>
              </w:rPr>
              <w:t>technology</w:t>
            </w:r>
            <w:r w:rsidR="002E7380">
              <w:rPr>
                <w:rFonts w:ascii="Arial" w:hAnsi="Arial" w:cs="Arial"/>
                <w:color w:val="0E101A"/>
                <w:sz w:val="20"/>
                <w:szCs w:val="20"/>
              </w:rPr>
              <w:t xml:space="preserve"> readiness</w:t>
            </w:r>
            <w:r w:rsidR="002E7380" w:rsidRPr="002E7380">
              <w:rPr>
                <w:rFonts w:ascii="Arial" w:hAnsi="Arial" w:cs="Arial"/>
                <w:color w:val="0E101A"/>
                <w:sz w:val="20"/>
                <w:szCs w:val="20"/>
              </w:rPr>
              <w:t xml:space="preserve">, economic, safety, environmental, and infrastructure </w:t>
            </w:r>
            <w:r w:rsidR="002E7380">
              <w:rPr>
                <w:rFonts w:ascii="Arial" w:hAnsi="Arial" w:cs="Arial"/>
                <w:color w:val="0E101A"/>
                <w:sz w:val="20"/>
                <w:szCs w:val="20"/>
              </w:rPr>
              <w:t>factors</w:t>
            </w:r>
            <w:r w:rsidR="00F16A8B">
              <w:rPr>
                <w:rFonts w:ascii="Arial" w:hAnsi="Arial" w:cs="Arial"/>
                <w:color w:val="0E101A"/>
                <w:sz w:val="20"/>
                <w:szCs w:val="20"/>
              </w:rPr>
              <w:t>.</w:t>
            </w:r>
          </w:p>
          <w:p w14:paraId="002092B4" w14:textId="0D3DDBDD" w:rsidR="00F16A8B" w:rsidRPr="00A34639" w:rsidRDefault="00A34639" w:rsidP="00A34639">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As lead presenter, d</w:t>
            </w:r>
            <w:r w:rsidR="00F16A8B" w:rsidRPr="00F16A8B">
              <w:rPr>
                <w:rFonts w:ascii="Arial" w:hAnsi="Arial" w:cs="Arial"/>
                <w:color w:val="0E101A"/>
                <w:sz w:val="20"/>
                <w:szCs w:val="20"/>
              </w:rPr>
              <w:t>eveloped</w:t>
            </w:r>
            <w:r>
              <w:rPr>
                <w:rFonts w:ascii="Arial" w:hAnsi="Arial" w:cs="Arial"/>
                <w:color w:val="0E101A"/>
                <w:sz w:val="20"/>
                <w:szCs w:val="20"/>
              </w:rPr>
              <w:t xml:space="preserve"> </w:t>
            </w:r>
            <w:proofErr w:type="spellStart"/>
            <w:r>
              <w:rPr>
                <w:rFonts w:ascii="Arial" w:hAnsi="Arial" w:cs="Arial"/>
                <w:color w:val="0E101A"/>
                <w:sz w:val="20"/>
                <w:szCs w:val="20"/>
              </w:rPr>
              <w:t>powerpoints</w:t>
            </w:r>
            <w:proofErr w:type="spellEnd"/>
            <w:r>
              <w:rPr>
                <w:rFonts w:ascii="Arial" w:hAnsi="Arial" w:cs="Arial"/>
                <w:color w:val="0E101A"/>
                <w:sz w:val="20"/>
                <w:szCs w:val="20"/>
              </w:rPr>
              <w:t xml:space="preserve"> and slide decks for presentations to the client </w:t>
            </w:r>
            <w:proofErr w:type="gramStart"/>
            <w:r>
              <w:rPr>
                <w:rFonts w:ascii="Arial" w:hAnsi="Arial" w:cs="Arial"/>
                <w:color w:val="0E101A"/>
                <w:sz w:val="20"/>
                <w:szCs w:val="20"/>
              </w:rPr>
              <w:t>on a monthly basis</w:t>
            </w:r>
            <w:proofErr w:type="gramEnd"/>
            <w:r>
              <w:rPr>
                <w:rFonts w:ascii="Arial" w:hAnsi="Arial" w:cs="Arial"/>
                <w:color w:val="0E101A"/>
                <w:sz w:val="20"/>
                <w:szCs w:val="20"/>
              </w:rPr>
              <w:t>.</w:t>
            </w:r>
          </w:p>
          <w:p w14:paraId="35355B08" w14:textId="7E356385" w:rsidR="00C87628" w:rsidRDefault="00A34639" w:rsidP="00C87628">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Responded to </w:t>
            </w:r>
            <w:r w:rsidR="00C87628" w:rsidRPr="00C87628">
              <w:rPr>
                <w:rFonts w:ascii="Arial" w:hAnsi="Arial" w:cs="Arial"/>
                <w:color w:val="0E101A"/>
                <w:sz w:val="20"/>
                <w:szCs w:val="20"/>
              </w:rPr>
              <w:t xml:space="preserve">client’s </w:t>
            </w:r>
            <w:r>
              <w:rPr>
                <w:rFonts w:ascii="Arial" w:hAnsi="Arial" w:cs="Arial"/>
                <w:color w:val="0E101A"/>
                <w:sz w:val="20"/>
                <w:szCs w:val="20"/>
              </w:rPr>
              <w:t xml:space="preserve">changing </w:t>
            </w:r>
            <w:r w:rsidR="00C87628" w:rsidRPr="00C87628">
              <w:rPr>
                <w:rFonts w:ascii="Arial" w:hAnsi="Arial" w:cs="Arial"/>
                <w:color w:val="0E101A"/>
                <w:sz w:val="20"/>
                <w:szCs w:val="20"/>
              </w:rPr>
              <w:t xml:space="preserve">preferences </w:t>
            </w:r>
            <w:r>
              <w:rPr>
                <w:rFonts w:ascii="Arial" w:hAnsi="Arial" w:cs="Arial"/>
                <w:color w:val="0E101A"/>
                <w:sz w:val="20"/>
                <w:szCs w:val="20"/>
              </w:rPr>
              <w:t xml:space="preserve">by expanding the research </w:t>
            </w:r>
            <w:r w:rsidR="00C87628" w:rsidRPr="00C87628">
              <w:rPr>
                <w:rFonts w:ascii="Arial" w:hAnsi="Arial" w:cs="Arial"/>
                <w:color w:val="0E101A"/>
                <w:sz w:val="20"/>
                <w:szCs w:val="20"/>
              </w:rPr>
              <w:t xml:space="preserve">to include other decarbonization alternatives for comparison with hydrogen </w:t>
            </w:r>
            <w:r>
              <w:rPr>
                <w:rFonts w:ascii="Arial" w:hAnsi="Arial" w:cs="Arial"/>
                <w:color w:val="0E101A"/>
                <w:sz w:val="20"/>
                <w:szCs w:val="20"/>
              </w:rPr>
              <w:t xml:space="preserve">as </w:t>
            </w:r>
            <w:r w:rsidR="00C87628" w:rsidRPr="00C87628">
              <w:rPr>
                <w:rFonts w:ascii="Arial" w:hAnsi="Arial" w:cs="Arial"/>
                <w:color w:val="0E101A"/>
                <w:sz w:val="20"/>
                <w:szCs w:val="20"/>
              </w:rPr>
              <w:t>appropriate</w:t>
            </w:r>
            <w:r>
              <w:rPr>
                <w:rFonts w:ascii="Arial" w:hAnsi="Arial" w:cs="Arial"/>
                <w:color w:val="0E101A"/>
                <w:sz w:val="20"/>
                <w:szCs w:val="20"/>
              </w:rPr>
              <w:t>.</w:t>
            </w:r>
          </w:p>
          <w:p w14:paraId="52F2536E" w14:textId="28AAF9B5" w:rsidR="001A508F" w:rsidRPr="001A508F" w:rsidRDefault="001A508F" w:rsidP="001A508F">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Collaborated with Researcher IV </w:t>
            </w:r>
            <w:proofErr w:type="spellStart"/>
            <w:proofErr w:type="gramStart"/>
            <w:r>
              <w:rPr>
                <w:rFonts w:ascii="Arial" w:hAnsi="Arial" w:cs="Arial"/>
                <w:color w:val="0E101A"/>
                <w:sz w:val="20"/>
                <w:szCs w:val="20"/>
              </w:rPr>
              <w:t>Z.Abd</w:t>
            </w:r>
            <w:r w:rsidR="002C24BC">
              <w:rPr>
                <w:rFonts w:ascii="Arial" w:hAnsi="Arial" w:cs="Arial"/>
                <w:color w:val="0E101A"/>
                <w:sz w:val="20"/>
                <w:szCs w:val="20"/>
              </w:rPr>
              <w:t>in</w:t>
            </w:r>
            <w:proofErr w:type="spellEnd"/>
            <w:proofErr w:type="gramEnd"/>
            <w:r>
              <w:rPr>
                <w:rFonts w:ascii="Arial" w:hAnsi="Arial" w:cs="Arial"/>
                <w:color w:val="0E101A"/>
                <w:sz w:val="20"/>
                <w:szCs w:val="20"/>
              </w:rPr>
              <w:t xml:space="preserve"> on a weekly basis on all levels of the project.</w:t>
            </w:r>
          </w:p>
          <w:p w14:paraId="19DE6388" w14:textId="59B948DE" w:rsidR="00D01788" w:rsidRPr="00C87628" w:rsidRDefault="00A34639" w:rsidP="00C87628">
            <w:pPr>
              <w:numPr>
                <w:ilvl w:val="0"/>
                <w:numId w:val="12"/>
              </w:numPr>
              <w:spacing w:after="0" w:line="240" w:lineRule="auto"/>
              <w:rPr>
                <w:color w:val="0E101A"/>
              </w:rPr>
            </w:pPr>
            <w:r>
              <w:rPr>
                <w:rFonts w:ascii="Arial" w:hAnsi="Arial" w:cs="Arial"/>
                <w:color w:val="0E101A"/>
                <w:sz w:val="20"/>
                <w:szCs w:val="20"/>
              </w:rPr>
              <w:t xml:space="preserve">In developing the core of a </w:t>
            </w:r>
            <w:r w:rsidR="002C24BC">
              <w:rPr>
                <w:rFonts w:ascii="Arial" w:hAnsi="Arial" w:cs="Arial"/>
                <w:color w:val="0E101A"/>
                <w:sz w:val="20"/>
                <w:szCs w:val="20"/>
              </w:rPr>
              <w:t xml:space="preserve">Technical </w:t>
            </w:r>
            <w:r>
              <w:rPr>
                <w:rFonts w:ascii="Arial" w:hAnsi="Arial" w:cs="Arial"/>
                <w:color w:val="0E101A"/>
                <w:sz w:val="20"/>
                <w:szCs w:val="20"/>
              </w:rPr>
              <w:t>Report, c</w:t>
            </w:r>
            <w:r w:rsidR="00C87628" w:rsidRPr="00C87628">
              <w:rPr>
                <w:rFonts w:ascii="Arial" w:hAnsi="Arial" w:cs="Arial"/>
                <w:color w:val="0E101A"/>
                <w:sz w:val="20"/>
                <w:szCs w:val="20"/>
              </w:rPr>
              <w:t>reated the initial draft of the main chapters</w:t>
            </w:r>
            <w:r>
              <w:rPr>
                <w:rFonts w:ascii="Arial" w:hAnsi="Arial" w:cs="Arial"/>
                <w:color w:val="0E101A"/>
                <w:sz w:val="20"/>
                <w:szCs w:val="20"/>
              </w:rPr>
              <w:t>, revised</w:t>
            </w:r>
            <w:r w:rsidR="00C87628" w:rsidRPr="00C87628">
              <w:rPr>
                <w:rFonts w:ascii="Arial" w:hAnsi="Arial" w:cs="Arial"/>
                <w:color w:val="0E101A"/>
                <w:sz w:val="20"/>
                <w:szCs w:val="20"/>
              </w:rPr>
              <w:t xml:space="preserve"> </w:t>
            </w:r>
            <w:r>
              <w:rPr>
                <w:rFonts w:ascii="Arial" w:hAnsi="Arial" w:cs="Arial"/>
                <w:color w:val="0E101A"/>
                <w:sz w:val="20"/>
                <w:szCs w:val="20"/>
              </w:rPr>
              <w:t xml:space="preserve">notations and comments, and </w:t>
            </w:r>
            <w:r w:rsidR="00C87628" w:rsidRPr="00C87628">
              <w:rPr>
                <w:rFonts w:ascii="Arial" w:hAnsi="Arial" w:cs="Arial"/>
                <w:color w:val="0E101A"/>
                <w:sz w:val="20"/>
                <w:szCs w:val="20"/>
              </w:rPr>
              <w:t xml:space="preserve">made final revisions to the </w:t>
            </w:r>
            <w:r>
              <w:rPr>
                <w:rFonts w:ascii="Arial" w:hAnsi="Arial" w:cs="Arial"/>
                <w:color w:val="0E101A"/>
                <w:sz w:val="20"/>
                <w:szCs w:val="20"/>
              </w:rPr>
              <w:t>T</w:t>
            </w:r>
            <w:r w:rsidR="00C87628" w:rsidRPr="00C87628">
              <w:rPr>
                <w:rFonts w:ascii="Arial" w:hAnsi="Arial" w:cs="Arial"/>
                <w:color w:val="0E101A"/>
                <w:sz w:val="20"/>
                <w:szCs w:val="20"/>
              </w:rPr>
              <w:t xml:space="preserve">echnical </w:t>
            </w:r>
            <w:r>
              <w:rPr>
                <w:rFonts w:ascii="Arial" w:hAnsi="Arial" w:cs="Arial"/>
                <w:color w:val="0E101A"/>
                <w:sz w:val="20"/>
                <w:szCs w:val="20"/>
              </w:rPr>
              <w:t>R</w:t>
            </w:r>
            <w:r w:rsidR="00C87628" w:rsidRPr="00C87628">
              <w:rPr>
                <w:rFonts w:ascii="Arial" w:hAnsi="Arial" w:cs="Arial"/>
                <w:color w:val="0E101A"/>
                <w:sz w:val="20"/>
                <w:szCs w:val="20"/>
              </w:rPr>
              <w:t xml:space="preserve">eport </w:t>
            </w:r>
            <w:r>
              <w:rPr>
                <w:rFonts w:ascii="Arial" w:hAnsi="Arial" w:cs="Arial"/>
                <w:color w:val="0E101A"/>
                <w:sz w:val="20"/>
                <w:szCs w:val="20"/>
              </w:rPr>
              <w:t>of 63</w:t>
            </w:r>
            <w:r w:rsidR="00C87628" w:rsidRPr="00C87628">
              <w:rPr>
                <w:rFonts w:ascii="Arial" w:hAnsi="Arial" w:cs="Arial"/>
                <w:color w:val="0E101A"/>
                <w:sz w:val="20"/>
                <w:szCs w:val="20"/>
              </w:rPr>
              <w:t xml:space="preserve"> pages </w:t>
            </w:r>
            <w:r>
              <w:rPr>
                <w:rFonts w:ascii="Arial" w:hAnsi="Arial" w:cs="Arial"/>
                <w:color w:val="0E101A"/>
                <w:sz w:val="20"/>
                <w:szCs w:val="20"/>
              </w:rPr>
              <w:t>(c</w:t>
            </w:r>
            <w:r w:rsidR="00C87628" w:rsidRPr="00C87628">
              <w:rPr>
                <w:rFonts w:ascii="Arial" w:hAnsi="Arial" w:cs="Arial"/>
                <w:color w:val="0E101A"/>
                <w:sz w:val="20"/>
                <w:szCs w:val="20"/>
              </w:rPr>
              <w:t xml:space="preserve">urrently </w:t>
            </w:r>
            <w:r w:rsidR="002C24BC">
              <w:rPr>
                <w:rFonts w:ascii="Arial" w:hAnsi="Arial" w:cs="Arial"/>
                <w:color w:val="0E101A"/>
                <w:sz w:val="20"/>
                <w:szCs w:val="20"/>
              </w:rPr>
              <w:t>responding to</w:t>
            </w:r>
            <w:r w:rsidR="00D36EB5">
              <w:rPr>
                <w:rFonts w:ascii="Arial" w:hAnsi="Arial" w:cs="Arial"/>
                <w:color w:val="0E101A"/>
                <w:sz w:val="20"/>
                <w:szCs w:val="20"/>
              </w:rPr>
              <w:t xml:space="preserve"> </w:t>
            </w:r>
            <w:r w:rsidR="002C24BC">
              <w:rPr>
                <w:rFonts w:ascii="Arial" w:hAnsi="Arial" w:cs="Arial"/>
                <w:color w:val="0E101A"/>
                <w:sz w:val="20"/>
                <w:szCs w:val="20"/>
              </w:rPr>
              <w:t>reviewers’ and client’s comments</w:t>
            </w:r>
            <w:r w:rsidR="00C87628" w:rsidRPr="00C87628">
              <w:rPr>
                <w:rFonts w:ascii="Arial" w:hAnsi="Arial" w:cs="Arial"/>
                <w:color w:val="0E101A"/>
                <w:sz w:val="20"/>
                <w:szCs w:val="20"/>
              </w:rPr>
              <w:t>)</w:t>
            </w:r>
          </w:p>
        </w:tc>
      </w:tr>
      <w:tr w:rsidR="00BD0642" w:rsidRPr="00D810AE" w14:paraId="593CC6AC" w14:textId="77777777" w:rsidTr="31C700AB">
        <w:trPr>
          <w:trHeight w:val="827"/>
        </w:trPr>
        <w:tc>
          <w:tcPr>
            <w:tcW w:w="4206" w:type="dxa"/>
            <w:gridSpan w:val="2"/>
            <w:shd w:val="clear" w:color="auto" w:fill="auto"/>
          </w:tcPr>
          <w:p w14:paraId="6E9844B3" w14:textId="4EAAE0E6"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p>
        </w:tc>
        <w:tc>
          <w:tcPr>
            <w:tcW w:w="6309" w:type="dxa"/>
            <w:gridSpan w:val="3"/>
            <w:shd w:val="clear" w:color="auto" w:fill="auto"/>
          </w:tcPr>
          <w:p w14:paraId="404BD222" w14:textId="77777777" w:rsidR="00BD0642" w:rsidRPr="00E23F22" w:rsidRDefault="00BD0642" w:rsidP="00BD0642">
            <w:pPr>
              <w:pStyle w:val="NormalWeb"/>
              <w:spacing w:before="0" w:beforeAutospacing="0" w:after="0" w:afterAutospacing="0"/>
              <w:rPr>
                <w:rFonts w:ascii="Arial" w:hAnsi="Arial" w:cs="Arial"/>
                <w:color w:val="0E101A"/>
                <w:sz w:val="20"/>
                <w:szCs w:val="20"/>
              </w:rPr>
            </w:pPr>
            <w:r>
              <w:rPr>
                <w:rFonts w:ascii="Arial" w:hAnsi="Arial" w:cs="Arial"/>
                <w:color w:val="0E101A"/>
                <w:sz w:val="20"/>
                <w:szCs w:val="20"/>
              </w:rPr>
              <w:t>EPA</w:t>
            </w:r>
            <w:r w:rsidRPr="00E23F22">
              <w:rPr>
                <w:rFonts w:ascii="Arial" w:hAnsi="Arial" w:cs="Arial"/>
                <w:color w:val="0E101A"/>
                <w:sz w:val="20"/>
                <w:szCs w:val="20"/>
              </w:rPr>
              <w:t>: </w:t>
            </w:r>
          </w:p>
          <w:p w14:paraId="16A2D3F6" w14:textId="3BA3DC67" w:rsidR="00BD0642" w:rsidRPr="00BD0642" w:rsidRDefault="00BD0642" w:rsidP="00BD0642">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As lead analyst, presented </w:t>
            </w:r>
            <w:r w:rsidR="00D36EB5">
              <w:rPr>
                <w:rFonts w:ascii="Arial" w:hAnsi="Arial" w:cs="Arial"/>
                <w:color w:val="0E101A"/>
                <w:sz w:val="20"/>
                <w:szCs w:val="20"/>
              </w:rPr>
              <w:t xml:space="preserve">updates to </w:t>
            </w:r>
            <w:r>
              <w:rPr>
                <w:rFonts w:ascii="Arial" w:hAnsi="Arial" w:cs="Arial"/>
                <w:color w:val="0E101A"/>
                <w:sz w:val="20"/>
                <w:szCs w:val="20"/>
              </w:rPr>
              <w:t xml:space="preserve">EPA officials </w:t>
            </w:r>
          </w:p>
          <w:p w14:paraId="53B9B168" w14:textId="12A72109" w:rsidR="00BD0642" w:rsidRDefault="00BD0642" w:rsidP="00BD0642">
            <w:pPr>
              <w:numPr>
                <w:ilvl w:val="0"/>
                <w:numId w:val="12"/>
              </w:numPr>
              <w:spacing w:after="0" w:line="240" w:lineRule="auto"/>
              <w:ind w:left="700"/>
              <w:rPr>
                <w:rFonts w:ascii="Arial" w:hAnsi="Arial" w:cs="Arial"/>
                <w:color w:val="0E101A"/>
                <w:sz w:val="20"/>
                <w:szCs w:val="20"/>
              </w:rPr>
            </w:pPr>
            <w:r w:rsidRPr="00BD0642">
              <w:rPr>
                <w:rFonts w:ascii="Arial" w:hAnsi="Arial" w:cs="Arial"/>
                <w:color w:val="0E101A"/>
                <w:sz w:val="20"/>
                <w:szCs w:val="20"/>
              </w:rPr>
              <w:t>Compiled a review of existing tools, datasets, and selected reports</w:t>
            </w:r>
            <w:r w:rsidR="00D36EB5">
              <w:rPr>
                <w:rFonts w:ascii="Arial" w:hAnsi="Arial" w:cs="Arial"/>
                <w:color w:val="0E101A"/>
                <w:sz w:val="20"/>
                <w:szCs w:val="20"/>
              </w:rPr>
              <w:t xml:space="preserve"> that could aid in projecting </w:t>
            </w:r>
            <w:r w:rsidR="00D36EB5" w:rsidRPr="00E23F22">
              <w:rPr>
                <w:rFonts w:ascii="Arial" w:hAnsi="Arial" w:cs="Arial"/>
                <w:color w:val="0E101A"/>
                <w:sz w:val="20"/>
                <w:szCs w:val="20"/>
              </w:rPr>
              <w:t>future hydrogen fueling needs for heavy-duty vehicles</w:t>
            </w:r>
            <w:r w:rsidR="00D36EB5">
              <w:rPr>
                <w:rFonts w:ascii="Arial" w:hAnsi="Arial" w:cs="Arial"/>
                <w:color w:val="0E101A"/>
                <w:sz w:val="20"/>
                <w:szCs w:val="20"/>
              </w:rPr>
              <w:t>.</w:t>
            </w:r>
          </w:p>
          <w:p w14:paraId="629069EE" w14:textId="3FD46150" w:rsidR="001A508F" w:rsidRPr="001A508F" w:rsidRDefault="001A508F" w:rsidP="001A508F">
            <w:pPr>
              <w:numPr>
                <w:ilvl w:val="0"/>
                <w:numId w:val="12"/>
              </w:numPr>
              <w:spacing w:after="0" w:line="240" w:lineRule="auto"/>
              <w:rPr>
                <w:rFonts w:ascii="Arial" w:hAnsi="Arial" w:cs="Arial"/>
                <w:color w:val="0E101A"/>
                <w:sz w:val="20"/>
                <w:szCs w:val="20"/>
              </w:rPr>
            </w:pPr>
            <w:r>
              <w:rPr>
                <w:rFonts w:ascii="Arial" w:hAnsi="Arial" w:cs="Arial"/>
                <w:color w:val="0E101A"/>
                <w:sz w:val="20"/>
                <w:szCs w:val="20"/>
              </w:rPr>
              <w:t xml:space="preserve">Collaborated with Researcher IV </w:t>
            </w:r>
            <w:proofErr w:type="spellStart"/>
            <w:proofErr w:type="gramStart"/>
            <w:r>
              <w:rPr>
                <w:rFonts w:ascii="Arial" w:hAnsi="Arial" w:cs="Arial"/>
                <w:color w:val="0E101A"/>
                <w:sz w:val="20"/>
                <w:szCs w:val="20"/>
              </w:rPr>
              <w:t>Z.Abd</w:t>
            </w:r>
            <w:r w:rsidR="002C24BC">
              <w:rPr>
                <w:rFonts w:ascii="Arial" w:hAnsi="Arial" w:cs="Arial"/>
                <w:color w:val="0E101A"/>
                <w:sz w:val="20"/>
                <w:szCs w:val="20"/>
              </w:rPr>
              <w:t>in</w:t>
            </w:r>
            <w:proofErr w:type="spellEnd"/>
            <w:proofErr w:type="gramEnd"/>
            <w:r>
              <w:rPr>
                <w:rFonts w:ascii="Arial" w:hAnsi="Arial" w:cs="Arial"/>
                <w:color w:val="0E101A"/>
                <w:sz w:val="20"/>
                <w:szCs w:val="20"/>
              </w:rPr>
              <w:t xml:space="preserve"> on a weekly basis on all levels of the project.</w:t>
            </w:r>
          </w:p>
        </w:tc>
      </w:tr>
      <w:tr w:rsidR="00BD0642" w:rsidRPr="00D810AE" w14:paraId="47384314" w14:textId="77777777" w:rsidTr="31C700AB">
        <w:trPr>
          <w:trHeight w:val="827"/>
        </w:trPr>
        <w:tc>
          <w:tcPr>
            <w:tcW w:w="4206" w:type="dxa"/>
            <w:gridSpan w:val="2"/>
            <w:shd w:val="clear" w:color="auto" w:fill="auto"/>
          </w:tcPr>
          <w:p w14:paraId="6AA86717" w14:textId="77777777"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p>
        </w:tc>
        <w:tc>
          <w:tcPr>
            <w:tcW w:w="6309" w:type="dxa"/>
            <w:gridSpan w:val="3"/>
            <w:shd w:val="clear" w:color="auto" w:fill="auto"/>
          </w:tcPr>
          <w:p w14:paraId="331F06BE" w14:textId="5FB846C8" w:rsidR="00BD0642" w:rsidRDefault="00BD0642" w:rsidP="00BD0642">
            <w:pPr>
              <w:pStyle w:val="NormalWeb"/>
              <w:spacing w:before="0" w:beforeAutospacing="0" w:after="0" w:afterAutospacing="0"/>
              <w:rPr>
                <w:rFonts w:ascii="Arial" w:hAnsi="Arial" w:cs="Arial"/>
                <w:color w:val="0E101A"/>
                <w:sz w:val="20"/>
                <w:szCs w:val="20"/>
              </w:rPr>
            </w:pPr>
            <w:r>
              <w:rPr>
                <w:rFonts w:ascii="Arial" w:hAnsi="Arial" w:cs="Arial"/>
                <w:color w:val="0E101A"/>
                <w:sz w:val="20"/>
                <w:szCs w:val="20"/>
              </w:rPr>
              <w:t>Infrastructure Database:</w:t>
            </w:r>
          </w:p>
          <w:p w14:paraId="5987BBB0" w14:textId="60B89651" w:rsidR="00BD0642" w:rsidRDefault="00BD0642" w:rsidP="00BD0642">
            <w:pPr>
              <w:pStyle w:val="NormalWeb"/>
              <w:numPr>
                <w:ilvl w:val="0"/>
                <w:numId w:val="12"/>
              </w:numPr>
              <w:spacing w:before="0" w:beforeAutospacing="0" w:after="0" w:afterAutospacing="0"/>
              <w:rPr>
                <w:rFonts w:ascii="Arial" w:hAnsi="Arial" w:cs="Arial"/>
                <w:color w:val="0E101A"/>
                <w:sz w:val="20"/>
                <w:szCs w:val="20"/>
              </w:rPr>
            </w:pPr>
            <w:r>
              <w:rPr>
                <w:rFonts w:ascii="Arial" w:hAnsi="Arial" w:cs="Arial"/>
                <w:color w:val="0E101A"/>
                <w:sz w:val="20"/>
                <w:szCs w:val="20"/>
              </w:rPr>
              <w:t>A</w:t>
            </w:r>
            <w:r w:rsidR="002C24BC">
              <w:rPr>
                <w:rFonts w:ascii="Arial" w:hAnsi="Arial" w:cs="Arial"/>
                <w:color w:val="0E101A"/>
                <w:sz w:val="20"/>
                <w:szCs w:val="20"/>
              </w:rPr>
              <w:t>s</w:t>
            </w:r>
            <w:r>
              <w:rPr>
                <w:rFonts w:ascii="Arial" w:hAnsi="Arial" w:cs="Arial"/>
                <w:color w:val="0E101A"/>
                <w:sz w:val="20"/>
                <w:szCs w:val="20"/>
              </w:rPr>
              <w:t xml:space="preserve"> lead analyst, </w:t>
            </w:r>
            <w:proofErr w:type="gramStart"/>
            <w:r w:rsidR="0030310A">
              <w:rPr>
                <w:rFonts w:ascii="Arial" w:hAnsi="Arial" w:cs="Arial"/>
                <w:color w:val="0E101A"/>
                <w:sz w:val="20"/>
                <w:szCs w:val="20"/>
              </w:rPr>
              <w:t>met</w:t>
            </w:r>
            <w:proofErr w:type="gramEnd"/>
            <w:r w:rsidR="0030310A">
              <w:rPr>
                <w:rFonts w:ascii="Arial" w:hAnsi="Arial" w:cs="Arial"/>
                <w:color w:val="0E101A"/>
                <w:sz w:val="20"/>
                <w:szCs w:val="20"/>
              </w:rPr>
              <w:t xml:space="preserve"> with </w:t>
            </w:r>
            <w:r w:rsidR="001A508F">
              <w:rPr>
                <w:rFonts w:ascii="Arial" w:hAnsi="Arial" w:cs="Arial"/>
                <w:color w:val="0E101A"/>
                <w:sz w:val="20"/>
                <w:szCs w:val="20"/>
              </w:rPr>
              <w:t xml:space="preserve">senior colleagues </w:t>
            </w:r>
            <w:proofErr w:type="gramStart"/>
            <w:r w:rsidR="001A508F">
              <w:rPr>
                <w:rFonts w:ascii="Arial" w:hAnsi="Arial" w:cs="Arial"/>
                <w:color w:val="0E101A"/>
                <w:sz w:val="20"/>
                <w:szCs w:val="20"/>
              </w:rPr>
              <w:t xml:space="preserve">on a </w:t>
            </w:r>
            <w:r w:rsidR="003F364F">
              <w:rPr>
                <w:rFonts w:ascii="Arial" w:hAnsi="Arial" w:cs="Arial"/>
                <w:color w:val="0E101A"/>
                <w:sz w:val="20"/>
                <w:szCs w:val="20"/>
              </w:rPr>
              <w:t>monthly</w:t>
            </w:r>
            <w:r w:rsidR="001A508F">
              <w:rPr>
                <w:rFonts w:ascii="Arial" w:hAnsi="Arial" w:cs="Arial"/>
                <w:color w:val="0E101A"/>
                <w:sz w:val="20"/>
                <w:szCs w:val="20"/>
              </w:rPr>
              <w:t xml:space="preserve"> basis</w:t>
            </w:r>
            <w:proofErr w:type="gramEnd"/>
            <w:r w:rsidR="003F364F">
              <w:rPr>
                <w:rFonts w:ascii="Arial" w:hAnsi="Arial" w:cs="Arial"/>
                <w:color w:val="0E101A"/>
                <w:sz w:val="20"/>
                <w:szCs w:val="20"/>
              </w:rPr>
              <w:t xml:space="preserve"> and</w:t>
            </w:r>
            <w:r w:rsidR="001A508F">
              <w:rPr>
                <w:rFonts w:ascii="Arial" w:hAnsi="Arial" w:cs="Arial"/>
                <w:color w:val="0E101A"/>
                <w:sz w:val="20"/>
                <w:szCs w:val="20"/>
              </w:rPr>
              <w:t xml:space="preserve"> </w:t>
            </w:r>
            <w:r>
              <w:rPr>
                <w:rFonts w:ascii="Arial" w:hAnsi="Arial" w:cs="Arial"/>
                <w:color w:val="0E101A"/>
                <w:sz w:val="20"/>
                <w:szCs w:val="20"/>
              </w:rPr>
              <w:t>c</w:t>
            </w:r>
            <w:r w:rsidRPr="00E23F22">
              <w:rPr>
                <w:rFonts w:ascii="Arial" w:hAnsi="Arial" w:cs="Arial"/>
                <w:color w:val="0E101A"/>
                <w:sz w:val="20"/>
                <w:szCs w:val="20"/>
              </w:rPr>
              <w:t xml:space="preserve">ompiled </w:t>
            </w:r>
            <w:r w:rsidR="0030310A">
              <w:rPr>
                <w:rFonts w:ascii="Arial" w:hAnsi="Arial" w:cs="Arial"/>
                <w:color w:val="0E101A"/>
                <w:sz w:val="20"/>
                <w:szCs w:val="20"/>
              </w:rPr>
              <w:t>an</w:t>
            </w:r>
            <w:r>
              <w:rPr>
                <w:rFonts w:ascii="Arial" w:hAnsi="Arial" w:cs="Arial"/>
                <w:color w:val="0E101A"/>
                <w:sz w:val="20"/>
                <w:szCs w:val="20"/>
              </w:rPr>
              <w:t xml:space="preserve"> </w:t>
            </w:r>
            <w:r w:rsidRPr="00E23F22">
              <w:rPr>
                <w:rFonts w:ascii="Arial" w:hAnsi="Arial" w:cs="Arial"/>
                <w:color w:val="0E101A"/>
                <w:sz w:val="20"/>
                <w:szCs w:val="20"/>
              </w:rPr>
              <w:t xml:space="preserve">initial version of </w:t>
            </w:r>
            <w:r w:rsidR="0030310A">
              <w:rPr>
                <w:rFonts w:ascii="Arial" w:hAnsi="Arial" w:cs="Arial"/>
                <w:color w:val="0E101A"/>
                <w:sz w:val="20"/>
                <w:szCs w:val="20"/>
              </w:rPr>
              <w:t>a</w:t>
            </w:r>
            <w:r w:rsidRPr="00E23F22">
              <w:rPr>
                <w:rFonts w:ascii="Arial" w:hAnsi="Arial" w:cs="Arial"/>
                <w:color w:val="0E101A"/>
                <w:sz w:val="20"/>
                <w:szCs w:val="20"/>
              </w:rPr>
              <w:t xml:space="preserve"> database with hydrogen production and infrastructure projects </w:t>
            </w:r>
            <w:r w:rsidR="0030310A">
              <w:rPr>
                <w:rFonts w:ascii="Arial" w:hAnsi="Arial" w:cs="Arial"/>
                <w:color w:val="0E101A"/>
                <w:sz w:val="20"/>
                <w:szCs w:val="20"/>
              </w:rPr>
              <w:t>of</w:t>
            </w:r>
            <w:r w:rsidRPr="00E23F22">
              <w:rPr>
                <w:rFonts w:ascii="Arial" w:hAnsi="Arial" w:cs="Arial"/>
                <w:color w:val="0E101A"/>
                <w:sz w:val="20"/>
                <w:szCs w:val="20"/>
              </w:rPr>
              <w:t xml:space="preserve"> 650 entries</w:t>
            </w:r>
            <w:r w:rsidR="0030310A">
              <w:rPr>
                <w:rFonts w:ascii="Arial" w:hAnsi="Arial" w:cs="Arial"/>
                <w:color w:val="0E101A"/>
                <w:sz w:val="20"/>
                <w:szCs w:val="20"/>
              </w:rPr>
              <w:t>.</w:t>
            </w:r>
          </w:p>
        </w:tc>
      </w:tr>
      <w:tr w:rsidR="00BD0642" w:rsidRPr="00D810AE" w14:paraId="75155D4F" w14:textId="77777777" w:rsidTr="31C700AB">
        <w:trPr>
          <w:trHeight w:val="314"/>
        </w:trPr>
        <w:tc>
          <w:tcPr>
            <w:tcW w:w="10515" w:type="dxa"/>
            <w:gridSpan w:val="5"/>
            <w:shd w:val="clear" w:color="auto" w:fill="BFBFBF" w:themeFill="background1" w:themeFillShade="BF"/>
          </w:tcPr>
          <w:p w14:paraId="02C5B09E" w14:textId="53AD698B" w:rsidR="00BD0642" w:rsidRPr="00D810AE" w:rsidRDefault="00BD0642" w:rsidP="00BD0642">
            <w:pPr>
              <w:pStyle w:val="ListParagraph"/>
              <w:numPr>
                <w:ilvl w:val="0"/>
                <w:numId w:val="6"/>
              </w:numPr>
              <w:spacing w:after="0" w:line="240" w:lineRule="auto"/>
              <w:ind w:left="360"/>
              <w:rPr>
                <w:rFonts w:ascii="Arial" w:hAnsi="Arial" w:cs="Arial"/>
                <w:b/>
                <w:sz w:val="24"/>
                <w:szCs w:val="24"/>
              </w:rPr>
            </w:pPr>
            <w:r>
              <w:rPr>
                <w:rFonts w:ascii="Arial" w:hAnsi="Arial" w:cs="Arial"/>
                <w:b/>
                <w:sz w:val="24"/>
                <w:szCs w:val="24"/>
              </w:rPr>
              <w:t xml:space="preserve">Line </w:t>
            </w:r>
            <w:r w:rsidRPr="00D810AE">
              <w:rPr>
                <w:rFonts w:ascii="Arial" w:hAnsi="Arial" w:cs="Arial"/>
                <w:b/>
                <w:sz w:val="24"/>
                <w:szCs w:val="24"/>
              </w:rPr>
              <w:t>Manager</w:t>
            </w:r>
            <w:r>
              <w:rPr>
                <w:rFonts w:ascii="Arial" w:hAnsi="Arial" w:cs="Arial"/>
                <w:b/>
                <w:sz w:val="24"/>
                <w:szCs w:val="24"/>
              </w:rPr>
              <w:t>’s</w:t>
            </w:r>
            <w:r w:rsidRPr="00D810AE">
              <w:rPr>
                <w:rFonts w:ascii="Arial" w:hAnsi="Arial" w:cs="Arial"/>
                <w:b/>
                <w:sz w:val="24"/>
                <w:szCs w:val="24"/>
              </w:rPr>
              <w:t xml:space="preserve"> Feedback</w:t>
            </w:r>
          </w:p>
        </w:tc>
      </w:tr>
      <w:tr w:rsidR="00BD0642" w:rsidRPr="00D810AE" w14:paraId="390F2DAD" w14:textId="77777777" w:rsidTr="31C700AB">
        <w:trPr>
          <w:trHeight w:val="4320"/>
        </w:trPr>
        <w:tc>
          <w:tcPr>
            <w:tcW w:w="10515" w:type="dxa"/>
            <w:gridSpan w:val="5"/>
            <w:shd w:val="clear" w:color="auto" w:fill="auto"/>
          </w:tcPr>
          <w:p w14:paraId="3961D0F9" w14:textId="264C9E2A" w:rsidR="00BD0642" w:rsidRPr="00D810AE" w:rsidRDefault="00BD0642" w:rsidP="31C700AB">
            <w:pPr>
              <w:spacing w:after="0" w:line="240" w:lineRule="auto"/>
              <w:rPr>
                <w:rFonts w:ascii="Arial" w:eastAsia="Arial" w:hAnsi="Arial" w:cs="Arial"/>
                <w:sz w:val="24"/>
                <w:szCs w:val="24"/>
              </w:rPr>
            </w:pPr>
          </w:p>
          <w:p w14:paraId="464C3602" w14:textId="63C52281" w:rsidR="00BD0642" w:rsidRPr="00D810AE" w:rsidRDefault="31C700AB" w:rsidP="31C700AB">
            <w:pPr>
              <w:spacing w:after="0" w:line="240" w:lineRule="auto"/>
              <w:rPr>
                <w:rFonts w:ascii="Arial" w:eastAsia="Arial" w:hAnsi="Arial" w:cs="Arial"/>
                <w:sz w:val="24"/>
                <w:szCs w:val="24"/>
              </w:rPr>
            </w:pPr>
            <w:r w:rsidRPr="31C700AB">
              <w:rPr>
                <w:rFonts w:ascii="Arial" w:eastAsia="Arial" w:hAnsi="Arial" w:cs="Arial"/>
                <w:sz w:val="24"/>
                <w:szCs w:val="24"/>
              </w:rPr>
              <w:t>Manager Feedback:</w:t>
            </w:r>
          </w:p>
          <w:p w14:paraId="38E2992C" w14:textId="48D0CBC0" w:rsidR="00BD0642" w:rsidRPr="00D810AE" w:rsidRDefault="31C700AB" w:rsidP="31C700AB">
            <w:pPr>
              <w:pStyle w:val="ListParagraph"/>
              <w:numPr>
                <w:ilvl w:val="0"/>
                <w:numId w:val="1"/>
              </w:numPr>
              <w:spacing w:after="0" w:line="240" w:lineRule="auto"/>
              <w:rPr>
                <w:rFonts w:ascii="Arial" w:eastAsia="Arial" w:hAnsi="Arial" w:cs="Arial"/>
                <w:sz w:val="24"/>
                <w:szCs w:val="24"/>
              </w:rPr>
            </w:pPr>
            <w:r w:rsidRPr="31C700AB">
              <w:rPr>
                <w:rFonts w:ascii="Arial" w:eastAsia="Arial" w:hAnsi="Arial" w:cs="Arial"/>
                <w:sz w:val="24"/>
                <w:szCs w:val="24"/>
              </w:rPr>
              <w:t>Veronika has had an outstanding year with this being her first full year as a full-time employee. She took on leadership responsibilities on numerous projects and successfully delivered on results and ensured the clients were happy with their deliverables.</w:t>
            </w:r>
          </w:p>
          <w:p w14:paraId="31ADF84C" w14:textId="5724F03C" w:rsidR="00BD0642" w:rsidRPr="00D810AE" w:rsidRDefault="31C700AB" w:rsidP="31C700AB">
            <w:pPr>
              <w:pStyle w:val="ListParagraph"/>
              <w:numPr>
                <w:ilvl w:val="0"/>
                <w:numId w:val="1"/>
              </w:numPr>
              <w:spacing w:after="0" w:line="240" w:lineRule="auto"/>
              <w:rPr>
                <w:rFonts w:ascii="Arial" w:eastAsia="Arial" w:hAnsi="Arial" w:cs="Arial"/>
              </w:rPr>
            </w:pPr>
            <w:r w:rsidRPr="31C700AB">
              <w:rPr>
                <w:rFonts w:ascii="Arial" w:eastAsia="Arial" w:hAnsi="Arial" w:cs="Arial"/>
                <w:sz w:val="24"/>
                <w:szCs w:val="24"/>
              </w:rPr>
              <w:t>She has demonstrated ability to learn and adapt to fluid situations and is open/receptive to taking on new tasks and learning. These are key traits in early career researchers.</w:t>
            </w:r>
          </w:p>
          <w:p w14:paraId="4D5D91C0" w14:textId="6A218884" w:rsidR="00BD0642" w:rsidRPr="00D810AE" w:rsidRDefault="31C700AB" w:rsidP="31C700AB">
            <w:pPr>
              <w:pStyle w:val="ListParagraph"/>
              <w:numPr>
                <w:ilvl w:val="0"/>
                <w:numId w:val="1"/>
              </w:numPr>
              <w:spacing w:after="0" w:line="240" w:lineRule="auto"/>
              <w:rPr>
                <w:rFonts w:ascii="Arial" w:eastAsia="Arial" w:hAnsi="Arial" w:cs="Arial"/>
              </w:rPr>
            </w:pPr>
            <w:r w:rsidRPr="31C700AB">
              <w:rPr>
                <w:rFonts w:ascii="Arial" w:eastAsia="Arial" w:hAnsi="Arial" w:cs="Arial"/>
                <w:sz w:val="24"/>
                <w:szCs w:val="24"/>
              </w:rPr>
              <w:t>Her contributions have enabled us to break into the maritime and aviation spaces as these are key strategic areas for us to expand into.</w:t>
            </w:r>
          </w:p>
          <w:p w14:paraId="0C02AA9B" w14:textId="184DC16E" w:rsidR="00BD0642" w:rsidRPr="00D810AE" w:rsidRDefault="31C700AB" w:rsidP="31C700AB">
            <w:pPr>
              <w:pStyle w:val="ListParagraph"/>
              <w:numPr>
                <w:ilvl w:val="0"/>
                <w:numId w:val="1"/>
              </w:numPr>
              <w:spacing w:after="0" w:line="240" w:lineRule="auto"/>
              <w:rPr>
                <w:rFonts w:ascii="Arial" w:eastAsia="Arial" w:hAnsi="Arial" w:cs="Arial"/>
                <w:sz w:val="24"/>
                <w:szCs w:val="24"/>
              </w:rPr>
            </w:pPr>
            <w:r w:rsidRPr="31C700AB">
              <w:rPr>
                <w:rFonts w:ascii="Arial" w:eastAsia="Arial" w:hAnsi="Arial" w:cs="Arial"/>
                <w:sz w:val="24"/>
                <w:szCs w:val="24"/>
              </w:rPr>
              <w:t>I don’t have specific areas for you to develop in FY25, but public speaking is always a skill that can be improved as at some point in your career, you will be out in public speaking about your work. I’d like for you to continue to get more comfortable speaking so that we can have you represent NREL and our group at conferences, etc.</w:t>
            </w:r>
          </w:p>
          <w:p w14:paraId="3A3249E9" w14:textId="520BCF61" w:rsidR="00BD0642" w:rsidRPr="00D810AE" w:rsidRDefault="00BD0642" w:rsidP="31C700AB">
            <w:pPr>
              <w:spacing w:after="0" w:line="240" w:lineRule="auto"/>
              <w:rPr>
                <w:rFonts w:ascii="Arial" w:eastAsia="Arial" w:hAnsi="Arial" w:cs="Arial"/>
                <w:sz w:val="24"/>
                <w:szCs w:val="24"/>
              </w:rPr>
            </w:pPr>
          </w:p>
          <w:p w14:paraId="0B361188" w14:textId="5A7ACF54" w:rsidR="00BD0642" w:rsidRPr="00D810AE" w:rsidRDefault="00BD0642" w:rsidP="31C700AB">
            <w:pPr>
              <w:spacing w:after="0" w:line="240" w:lineRule="auto"/>
              <w:rPr>
                <w:rFonts w:ascii="Arial" w:eastAsia="Arial" w:hAnsi="Arial" w:cs="Arial"/>
                <w:sz w:val="24"/>
                <w:szCs w:val="24"/>
              </w:rPr>
            </w:pPr>
          </w:p>
          <w:p w14:paraId="5F3E26C5" w14:textId="782E05AE" w:rsidR="00BD0642" w:rsidRPr="00D810AE" w:rsidRDefault="31C700AB" w:rsidP="31C700AB">
            <w:pPr>
              <w:spacing w:after="0" w:line="240" w:lineRule="auto"/>
              <w:rPr>
                <w:rFonts w:ascii="Arial" w:eastAsia="Arial" w:hAnsi="Arial" w:cs="Arial"/>
                <w:sz w:val="24"/>
                <w:szCs w:val="24"/>
              </w:rPr>
            </w:pPr>
            <w:r w:rsidRPr="31C700AB">
              <w:rPr>
                <w:rFonts w:ascii="Arial" w:eastAsia="Arial" w:hAnsi="Arial" w:cs="Arial"/>
                <w:sz w:val="24"/>
                <w:szCs w:val="24"/>
              </w:rPr>
              <w:t>Zainul Feedback:</w:t>
            </w:r>
          </w:p>
          <w:p w14:paraId="475D179F" w14:textId="0262B401" w:rsidR="00BD0642" w:rsidRPr="00D810AE" w:rsidRDefault="31C700AB" w:rsidP="31C700AB">
            <w:pPr>
              <w:pStyle w:val="ListParagraph"/>
              <w:numPr>
                <w:ilvl w:val="0"/>
                <w:numId w:val="2"/>
              </w:numPr>
              <w:spacing w:after="0" w:line="240" w:lineRule="auto"/>
              <w:rPr>
                <w:rFonts w:ascii="Arial" w:eastAsia="Arial" w:hAnsi="Arial" w:cs="Arial"/>
                <w:sz w:val="24"/>
                <w:szCs w:val="24"/>
              </w:rPr>
            </w:pPr>
            <w:r w:rsidRPr="31C700AB">
              <w:rPr>
                <w:rFonts w:ascii="Arial" w:eastAsia="Arial" w:hAnsi="Arial" w:cs="Arial"/>
                <w:sz w:val="24"/>
                <w:szCs w:val="24"/>
              </w:rPr>
              <w:t xml:space="preserve">Veronika has demonstrated expertise and leadership across various projects, including the Reference Ports Model, the Port Authority of New York and New Jersey (PANYNJ) initiative, and EPA efforts. Her work evaluating the technical readiness of hydrogen applications in maritime and airport settings, developing energy demand models, and engaging with stakeholders reflects strong analytical and collaborative skills. Notably, her </w:t>
            </w:r>
            <w:r w:rsidRPr="31C700AB">
              <w:rPr>
                <w:rFonts w:ascii="Arial" w:eastAsia="Arial" w:hAnsi="Arial" w:cs="Arial"/>
                <w:sz w:val="24"/>
                <w:szCs w:val="24"/>
              </w:rPr>
              <w:lastRenderedPageBreak/>
              <w:t xml:space="preserve">ability to adapt to client preferences and deliver comprehensive reports, such as the technical report for PANYNJ and updates for the EPA, underscores her commitment to quality and stakeholder satisfaction. </w:t>
            </w:r>
          </w:p>
          <w:p w14:paraId="191C32F9" w14:textId="58FAF38F" w:rsidR="00BD0642" w:rsidRPr="00D810AE" w:rsidRDefault="31C700AB" w:rsidP="31C700AB">
            <w:pPr>
              <w:pStyle w:val="ListParagraph"/>
              <w:numPr>
                <w:ilvl w:val="0"/>
                <w:numId w:val="2"/>
              </w:numPr>
              <w:spacing w:after="0" w:line="240" w:lineRule="auto"/>
              <w:rPr>
                <w:rFonts w:ascii="Arial" w:eastAsia="Arial" w:hAnsi="Arial" w:cs="Arial"/>
                <w:sz w:val="24"/>
                <w:szCs w:val="24"/>
              </w:rPr>
            </w:pPr>
            <w:r w:rsidRPr="31C700AB">
              <w:rPr>
                <w:rFonts w:ascii="Arial" w:eastAsia="Arial" w:hAnsi="Arial" w:cs="Arial"/>
                <w:sz w:val="24"/>
                <w:szCs w:val="24"/>
              </w:rPr>
              <w:t xml:space="preserve">To further enhance her contributions, Veronika should deepen her theoretical and practical understanding of the hydrogen value chain. This will enable her to address interconnected challenges across production, infrastructure, and application systems. Expanding her proficiency in Python and utilizing advanced tools such as </w:t>
            </w:r>
            <w:proofErr w:type="spellStart"/>
            <w:r w:rsidRPr="31C700AB">
              <w:rPr>
                <w:rFonts w:ascii="Arial" w:eastAsia="Arial" w:hAnsi="Arial" w:cs="Arial"/>
                <w:sz w:val="24"/>
                <w:szCs w:val="24"/>
              </w:rPr>
              <w:t>ProFAST</w:t>
            </w:r>
            <w:proofErr w:type="spellEnd"/>
            <w:r w:rsidRPr="31C700AB">
              <w:rPr>
                <w:rFonts w:ascii="Arial" w:eastAsia="Arial" w:hAnsi="Arial" w:cs="Arial"/>
                <w:sz w:val="24"/>
                <w:szCs w:val="24"/>
              </w:rPr>
              <w:t xml:space="preserve"> will support the development of complex models and improve data analysis. Additionally, refining her writing and analytical skills will enhance the clarity, precision, and impact of her technical reports and scholarly work. </w:t>
            </w:r>
            <w:proofErr w:type="gramStart"/>
            <w:r w:rsidRPr="31C700AB">
              <w:rPr>
                <w:rFonts w:ascii="Arial" w:eastAsia="Arial" w:hAnsi="Arial" w:cs="Arial"/>
                <w:sz w:val="24"/>
                <w:szCs w:val="24"/>
              </w:rPr>
              <w:t>In order to</w:t>
            </w:r>
            <w:proofErr w:type="gramEnd"/>
            <w:r w:rsidRPr="31C700AB">
              <w:rPr>
                <w:rFonts w:ascii="Arial" w:eastAsia="Arial" w:hAnsi="Arial" w:cs="Arial"/>
                <w:sz w:val="24"/>
                <w:szCs w:val="24"/>
              </w:rPr>
              <w:t xml:space="preserve"> ensure timely and high-quality project outcomes, proactive engagement with project leads will ensure effective time and resource management. These developmental steps will enable her to make more significant contributions and conduct more impactful research in the future.</w:t>
            </w:r>
          </w:p>
          <w:p w14:paraId="16AE0F19" w14:textId="193AC787" w:rsidR="00BD0642" w:rsidRPr="00D810AE" w:rsidRDefault="00BD0642" w:rsidP="31C700AB">
            <w:pPr>
              <w:spacing w:after="0" w:line="240" w:lineRule="auto"/>
              <w:rPr>
                <w:rFonts w:ascii="Arial" w:eastAsia="Arial" w:hAnsi="Arial" w:cs="Arial"/>
                <w:sz w:val="24"/>
                <w:szCs w:val="24"/>
              </w:rPr>
            </w:pPr>
          </w:p>
          <w:p w14:paraId="537D3ADF" w14:textId="7D22251F" w:rsidR="00BD0642" w:rsidRPr="00D810AE" w:rsidRDefault="00BD0642" w:rsidP="31C700AB">
            <w:pPr>
              <w:spacing w:after="0" w:line="240" w:lineRule="auto"/>
              <w:rPr>
                <w:rFonts w:ascii="Arial" w:eastAsia="Arial" w:hAnsi="Arial" w:cs="Arial"/>
                <w:sz w:val="24"/>
                <w:szCs w:val="24"/>
              </w:rPr>
            </w:pPr>
          </w:p>
          <w:p w14:paraId="171B3CBD" w14:textId="5C58C12E" w:rsidR="00BD0642" w:rsidRPr="00D810AE" w:rsidRDefault="31C700AB" w:rsidP="2C6A0D92">
            <w:pPr>
              <w:spacing w:after="0" w:line="240" w:lineRule="auto"/>
              <w:rPr>
                <w:rFonts w:ascii="Arial" w:eastAsia="Arial" w:hAnsi="Arial" w:cs="Arial"/>
                <w:sz w:val="24"/>
                <w:szCs w:val="24"/>
              </w:rPr>
            </w:pPr>
            <w:r w:rsidRPr="31C700AB">
              <w:rPr>
                <w:rFonts w:ascii="Arial" w:eastAsia="Arial" w:hAnsi="Arial" w:cs="Arial"/>
                <w:sz w:val="24"/>
                <w:szCs w:val="24"/>
              </w:rPr>
              <w:t>Peer review, feedback, and suggestions to improve, if any:</w:t>
            </w:r>
          </w:p>
          <w:p w14:paraId="70FB83E0" w14:textId="4A3A2040" w:rsidR="00BD0642" w:rsidRPr="00D810AE" w:rsidRDefault="31C700AB" w:rsidP="2C6A0D92">
            <w:pPr>
              <w:pStyle w:val="ListParagraph"/>
              <w:numPr>
                <w:ilvl w:val="0"/>
                <w:numId w:val="3"/>
              </w:numPr>
              <w:spacing w:after="0" w:line="240" w:lineRule="auto"/>
              <w:rPr>
                <w:rFonts w:ascii="Arial" w:eastAsia="Arial" w:hAnsi="Arial" w:cs="Arial"/>
                <w:sz w:val="24"/>
                <w:szCs w:val="24"/>
              </w:rPr>
            </w:pPr>
            <w:r w:rsidRPr="31C700AB">
              <w:rPr>
                <w:rFonts w:ascii="Arial" w:eastAsia="Arial" w:hAnsi="Arial" w:cs="Arial"/>
                <w:sz w:val="24"/>
                <w:szCs w:val="24"/>
              </w:rPr>
              <w:t>She has demonstrated following strengths in the project: Goal oriented, creative and innovative, good communication skills, team building and collaboration, and attention to details.</w:t>
            </w:r>
          </w:p>
          <w:p w14:paraId="16760387" w14:textId="13F59453" w:rsidR="00BD0642" w:rsidRPr="00D810AE" w:rsidRDefault="31C700AB" w:rsidP="31C700AB">
            <w:pPr>
              <w:pStyle w:val="ListParagraph"/>
              <w:numPr>
                <w:ilvl w:val="0"/>
                <w:numId w:val="3"/>
              </w:numPr>
              <w:spacing w:after="0" w:line="240" w:lineRule="auto"/>
              <w:rPr>
                <w:rFonts w:ascii="Arial" w:eastAsia="Arial" w:hAnsi="Arial" w:cs="Arial"/>
                <w:color w:val="000000" w:themeColor="text1"/>
                <w:sz w:val="24"/>
                <w:szCs w:val="24"/>
              </w:rPr>
            </w:pPr>
            <w:r w:rsidRPr="31C700AB">
              <w:rPr>
                <w:rFonts w:ascii="Arial" w:eastAsia="Arial" w:hAnsi="Arial" w:cs="Arial"/>
                <w:sz w:val="24"/>
                <w:szCs w:val="24"/>
              </w:rPr>
              <w:t xml:space="preserve">I have found Veronika to be a dependable colleague who shows great initiative when conducting research. During our work together in the PANYNJ project, she took the initiative in contacting NREL co-workers whose research overlapped with our project and had supporting data to assist us in </w:t>
            </w:r>
            <w:r w:rsidRPr="31C700AB">
              <w:rPr>
                <w:rFonts w:ascii="Arial" w:eastAsia="Arial" w:hAnsi="Arial" w:cs="Arial"/>
                <w:color w:val="000000" w:themeColor="text1"/>
                <w:sz w:val="24"/>
                <w:szCs w:val="24"/>
              </w:rPr>
              <w:t xml:space="preserve">our analysis. </w:t>
            </w:r>
            <w:proofErr w:type="gramStart"/>
            <w:r w:rsidRPr="31C700AB">
              <w:rPr>
                <w:rFonts w:ascii="Arial" w:eastAsia="Arial" w:hAnsi="Arial" w:cs="Arial"/>
                <w:color w:val="000000" w:themeColor="text1"/>
                <w:sz w:val="24"/>
                <w:szCs w:val="24"/>
              </w:rPr>
              <w:t>Furthermore</w:t>
            </w:r>
            <w:proofErr w:type="gramEnd"/>
            <w:r w:rsidRPr="31C700AB">
              <w:rPr>
                <w:rFonts w:ascii="Arial" w:eastAsia="Arial" w:hAnsi="Arial" w:cs="Arial"/>
                <w:color w:val="000000" w:themeColor="text1"/>
                <w:sz w:val="24"/>
                <w:szCs w:val="24"/>
              </w:rPr>
              <w:t xml:space="preserve"> and with proper guidance, I observed that she is diligent in completing analysis tasks on time before our presentations to the project stakeholder. Overall, I feel confident in delegating analysis tasks to her, knowing that she has delivered upon past project tasks. </w:t>
            </w:r>
            <w:r w:rsidR="00BD0642">
              <w:tab/>
            </w:r>
          </w:p>
          <w:p w14:paraId="4FA99D95" w14:textId="7C558F10" w:rsidR="00BD0642" w:rsidRPr="00D810AE" w:rsidRDefault="31C700AB" w:rsidP="31C700AB">
            <w:pPr>
              <w:pStyle w:val="ListParagraph"/>
              <w:numPr>
                <w:ilvl w:val="0"/>
                <w:numId w:val="3"/>
              </w:numPr>
              <w:spacing w:after="0" w:line="240" w:lineRule="auto"/>
              <w:rPr>
                <w:rFonts w:ascii="Arial" w:eastAsia="Arial" w:hAnsi="Arial" w:cs="Arial"/>
                <w:sz w:val="24"/>
                <w:szCs w:val="24"/>
              </w:rPr>
            </w:pPr>
            <w:r w:rsidRPr="31C700AB">
              <w:rPr>
                <w:rFonts w:ascii="Arial" w:eastAsia="Arial" w:hAnsi="Arial" w:cs="Arial"/>
                <w:color w:val="000000" w:themeColor="text1"/>
                <w:sz w:val="24"/>
                <w:szCs w:val="24"/>
              </w:rPr>
              <w:t xml:space="preserve">I very much appreciate that Veronika primarily drove the research effort within the PANYNJ project. Her contributions in the project consisted of the primary research and analysis, presentation development, presentation delivery and report development. Her work on the project allowed </w:t>
            </w:r>
            <w:proofErr w:type="gramStart"/>
            <w:r w:rsidRPr="31C700AB">
              <w:rPr>
                <w:rFonts w:ascii="Arial" w:eastAsia="Arial" w:hAnsi="Arial" w:cs="Arial"/>
                <w:color w:val="000000" w:themeColor="text1"/>
                <w:sz w:val="24"/>
                <w:szCs w:val="24"/>
              </w:rPr>
              <w:t>myself</w:t>
            </w:r>
            <w:proofErr w:type="gramEnd"/>
            <w:r w:rsidRPr="31C700AB">
              <w:rPr>
                <w:rFonts w:ascii="Arial" w:eastAsia="Arial" w:hAnsi="Arial" w:cs="Arial"/>
                <w:color w:val="000000" w:themeColor="text1"/>
                <w:sz w:val="24"/>
                <w:szCs w:val="24"/>
              </w:rPr>
              <w:t xml:space="preserve"> bandwidth to focus on </w:t>
            </w:r>
            <w:proofErr w:type="spellStart"/>
            <w:r w:rsidRPr="31C700AB">
              <w:rPr>
                <w:rFonts w:ascii="Arial" w:eastAsia="Arial" w:hAnsi="Arial" w:cs="Arial"/>
                <w:color w:val="000000" w:themeColor="text1"/>
                <w:sz w:val="24"/>
                <w:szCs w:val="24"/>
              </w:rPr>
              <w:t>HyBlend</w:t>
            </w:r>
            <w:proofErr w:type="spellEnd"/>
            <w:r w:rsidRPr="31C700AB">
              <w:rPr>
                <w:rFonts w:ascii="Arial" w:eastAsia="Arial" w:hAnsi="Arial" w:cs="Arial"/>
                <w:color w:val="000000" w:themeColor="text1"/>
                <w:sz w:val="24"/>
                <w:szCs w:val="24"/>
              </w:rPr>
              <w:t xml:space="preserve"> as we collaborated during the first half of FY24.</w:t>
            </w:r>
          </w:p>
        </w:tc>
      </w:tr>
      <w:tr w:rsidR="00BD0642" w:rsidRPr="00D810AE" w14:paraId="4F488326" w14:textId="77777777" w:rsidTr="31C700AB">
        <w:trPr>
          <w:trHeight w:val="360"/>
        </w:trPr>
        <w:tc>
          <w:tcPr>
            <w:tcW w:w="10515" w:type="dxa"/>
            <w:gridSpan w:val="5"/>
            <w:shd w:val="clear" w:color="auto" w:fill="BFBFBF" w:themeFill="background1" w:themeFillShade="BF"/>
            <w:vAlign w:val="center"/>
          </w:tcPr>
          <w:p w14:paraId="165829CE" w14:textId="7756FD71" w:rsidR="00BD0642" w:rsidRPr="00647525" w:rsidRDefault="00BD0642" w:rsidP="00BD0642">
            <w:pPr>
              <w:pStyle w:val="ListParagraph"/>
              <w:keepNext/>
              <w:numPr>
                <w:ilvl w:val="0"/>
                <w:numId w:val="6"/>
              </w:numPr>
              <w:spacing w:after="0" w:line="240" w:lineRule="auto"/>
              <w:ind w:left="71" w:firstLine="0"/>
              <w:rPr>
                <w:rFonts w:ascii="Arial" w:hAnsi="Arial" w:cs="Arial"/>
                <w:b/>
                <w:bCs/>
                <w:sz w:val="24"/>
                <w:szCs w:val="24"/>
              </w:rPr>
            </w:pPr>
            <w:r w:rsidRPr="00647525">
              <w:rPr>
                <w:rFonts w:ascii="Arial" w:hAnsi="Arial" w:cs="Arial"/>
                <w:b/>
                <w:bCs/>
                <w:sz w:val="24"/>
                <w:szCs w:val="24"/>
              </w:rPr>
              <w:lastRenderedPageBreak/>
              <w:t>Major Performance Objectives for Next Fiscal Year:</w:t>
            </w:r>
            <w:r w:rsidRPr="00E3200D">
              <w:rPr>
                <w:rFonts w:ascii="Arial" w:hAnsi="Arial" w:cs="Arial"/>
              </w:rPr>
              <w:t xml:space="preserve"> </w:t>
            </w:r>
            <w:r w:rsidRPr="00E3200D">
              <w:rPr>
                <w:rFonts w:ascii="Arial" w:hAnsi="Arial" w:cs="Arial"/>
                <w:sz w:val="20"/>
                <w:szCs w:val="20"/>
              </w:rPr>
              <w:t>State major objectives for next year.</w:t>
            </w:r>
          </w:p>
        </w:tc>
      </w:tr>
      <w:tr w:rsidR="00BD0642" w:rsidRPr="00D810AE" w14:paraId="39F5A569" w14:textId="77777777" w:rsidTr="31C700AB">
        <w:trPr>
          <w:trHeight w:val="512"/>
        </w:trPr>
        <w:tc>
          <w:tcPr>
            <w:tcW w:w="10515" w:type="dxa"/>
            <w:gridSpan w:val="5"/>
            <w:shd w:val="clear" w:color="auto" w:fill="auto"/>
          </w:tcPr>
          <w:p w14:paraId="2BDC354D" w14:textId="73C64F1B"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r>
              <w:rPr>
                <w:rFonts w:ascii="Arial" w:hAnsi="Arial" w:cs="Arial"/>
                <w:sz w:val="20"/>
                <w:szCs w:val="20"/>
              </w:rPr>
              <w:t>Contribute to LADWP project, green corridor work, FTI microgrid project, and EPA efforts</w:t>
            </w:r>
          </w:p>
        </w:tc>
      </w:tr>
      <w:tr w:rsidR="00BD0642" w:rsidRPr="00D810AE" w14:paraId="2BC3D350" w14:textId="77777777" w:rsidTr="31C700AB">
        <w:trPr>
          <w:trHeight w:val="512"/>
        </w:trPr>
        <w:tc>
          <w:tcPr>
            <w:tcW w:w="10515" w:type="dxa"/>
            <w:gridSpan w:val="5"/>
            <w:shd w:val="clear" w:color="auto" w:fill="auto"/>
          </w:tcPr>
          <w:p w14:paraId="1FD79034" w14:textId="04F438BE"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r w:rsidRPr="0094314C">
              <w:rPr>
                <w:rFonts w:ascii="Arial" w:hAnsi="Arial" w:cs="Arial"/>
                <w:sz w:val="20"/>
                <w:szCs w:val="20"/>
              </w:rPr>
              <w:t>Publish another technical report or article if any of the projects above permit</w:t>
            </w:r>
          </w:p>
        </w:tc>
      </w:tr>
      <w:tr w:rsidR="00BD0642" w:rsidRPr="00D810AE" w14:paraId="7E364775" w14:textId="77777777" w:rsidTr="31C700AB">
        <w:trPr>
          <w:trHeight w:val="449"/>
        </w:trPr>
        <w:tc>
          <w:tcPr>
            <w:tcW w:w="10515" w:type="dxa"/>
            <w:gridSpan w:val="5"/>
            <w:shd w:val="clear" w:color="auto" w:fill="auto"/>
          </w:tcPr>
          <w:p w14:paraId="128E754A" w14:textId="77777777"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p>
        </w:tc>
      </w:tr>
      <w:tr w:rsidR="00BD0642" w:rsidRPr="00D810AE" w14:paraId="236F21F2" w14:textId="77777777" w:rsidTr="31C700AB">
        <w:trPr>
          <w:trHeight w:val="530"/>
        </w:trPr>
        <w:tc>
          <w:tcPr>
            <w:tcW w:w="10515" w:type="dxa"/>
            <w:gridSpan w:val="5"/>
            <w:shd w:val="clear" w:color="auto" w:fill="auto"/>
          </w:tcPr>
          <w:p w14:paraId="036060D3" w14:textId="77777777" w:rsidR="00BD0642" w:rsidRPr="00D810AE" w:rsidRDefault="00BD0642" w:rsidP="00BD0642">
            <w:pPr>
              <w:pStyle w:val="ListParagraph"/>
              <w:numPr>
                <w:ilvl w:val="0"/>
                <w:numId w:val="12"/>
              </w:numPr>
              <w:spacing w:before="60" w:after="0" w:line="240" w:lineRule="auto"/>
              <w:ind w:left="360"/>
              <w:rPr>
                <w:rFonts w:ascii="Arial" w:hAnsi="Arial" w:cs="Arial"/>
                <w:sz w:val="20"/>
                <w:szCs w:val="20"/>
              </w:rPr>
            </w:pPr>
          </w:p>
        </w:tc>
      </w:tr>
      <w:tr w:rsidR="00BD0642" w:rsidRPr="00D810AE" w14:paraId="405AED67" w14:textId="77777777" w:rsidTr="31C700AB">
        <w:trPr>
          <w:trHeight w:val="360"/>
        </w:trPr>
        <w:tc>
          <w:tcPr>
            <w:tcW w:w="10515" w:type="dxa"/>
            <w:gridSpan w:val="5"/>
            <w:shd w:val="clear" w:color="auto" w:fill="BFBFBF" w:themeFill="background1" w:themeFillShade="BF"/>
            <w:vAlign w:val="center"/>
          </w:tcPr>
          <w:p w14:paraId="79760997" w14:textId="60908F61" w:rsidR="00BD0642" w:rsidRPr="00D810AE" w:rsidRDefault="00BD0642" w:rsidP="00BD0642">
            <w:pPr>
              <w:pStyle w:val="ListParagraph"/>
              <w:numPr>
                <w:ilvl w:val="0"/>
                <w:numId w:val="6"/>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Pr>
                <w:rFonts w:ascii="Arial" w:hAnsi="Arial" w:cs="Arial"/>
                <w:b/>
                <w:sz w:val="24"/>
                <w:szCs w:val="24"/>
              </w:rPr>
              <w:t xml:space="preserve"> </w:t>
            </w:r>
            <w:r w:rsidRPr="0096054C">
              <w:rPr>
                <w:rFonts w:ascii="Arial" w:hAnsi="Arial" w:cs="Arial"/>
                <w:sz w:val="20"/>
                <w:szCs w:val="20"/>
              </w:rPr>
              <w:t>List skills, knowledge, or attributes that need to be developed or strengthened.</w:t>
            </w:r>
          </w:p>
        </w:tc>
      </w:tr>
      <w:tr w:rsidR="00BD0642" w:rsidRPr="00D810AE" w14:paraId="2034AACF" w14:textId="77777777" w:rsidTr="31C700AB">
        <w:trPr>
          <w:trHeight w:val="1034"/>
        </w:trPr>
        <w:tc>
          <w:tcPr>
            <w:tcW w:w="10515" w:type="dxa"/>
            <w:gridSpan w:val="5"/>
            <w:shd w:val="clear" w:color="auto" w:fill="auto"/>
          </w:tcPr>
          <w:p w14:paraId="251C20BC" w14:textId="025379B9" w:rsidR="00974179" w:rsidRPr="0003601D" w:rsidRDefault="00BD0642" w:rsidP="00BD0642">
            <w:pPr>
              <w:tabs>
                <w:tab w:val="left" w:pos="1080"/>
              </w:tabs>
              <w:rPr>
                <w:rFonts w:ascii="Arial" w:hAnsi="Arial" w:cs="Arial"/>
                <w:sz w:val="20"/>
                <w:szCs w:val="20"/>
              </w:rPr>
            </w:pPr>
            <w:r w:rsidRPr="0003601D">
              <w:rPr>
                <w:rFonts w:ascii="Arial" w:hAnsi="Arial" w:cs="Arial"/>
                <w:sz w:val="20"/>
                <w:szCs w:val="20"/>
              </w:rPr>
              <w:lastRenderedPageBreak/>
              <w:t xml:space="preserve">Skills: Strengthen coding skills in Python for implementation in projects and to effectively utilize tools such as </w:t>
            </w:r>
            <w:proofErr w:type="spellStart"/>
            <w:r w:rsidRPr="0003601D">
              <w:rPr>
                <w:rFonts w:ascii="Arial" w:hAnsi="Arial" w:cs="Arial"/>
                <w:sz w:val="20"/>
                <w:szCs w:val="20"/>
              </w:rPr>
              <w:t>ProFAST</w:t>
            </w:r>
            <w:proofErr w:type="spellEnd"/>
            <w:r w:rsidR="00974179">
              <w:rPr>
                <w:rFonts w:ascii="Arial" w:hAnsi="Arial" w:cs="Arial"/>
                <w:sz w:val="20"/>
                <w:szCs w:val="20"/>
              </w:rPr>
              <w:t>; enhance financial modeling skills using current NREL tools.</w:t>
            </w:r>
          </w:p>
          <w:p w14:paraId="77E2E01C" w14:textId="2688C294" w:rsidR="00BD0642" w:rsidRPr="0003601D" w:rsidRDefault="00BD0642" w:rsidP="00BD0642">
            <w:pPr>
              <w:tabs>
                <w:tab w:val="left" w:pos="1080"/>
              </w:tabs>
              <w:rPr>
                <w:rFonts w:ascii="Arial" w:hAnsi="Arial" w:cs="Arial"/>
                <w:sz w:val="20"/>
                <w:szCs w:val="20"/>
              </w:rPr>
            </w:pPr>
            <w:r w:rsidRPr="0003601D">
              <w:rPr>
                <w:rFonts w:ascii="Arial" w:hAnsi="Arial" w:cs="Arial"/>
                <w:sz w:val="20"/>
                <w:szCs w:val="20"/>
              </w:rPr>
              <w:t>Knowledge: continue working with hydrogen integration in the maritime sector to broaden the knowledge base in the area</w:t>
            </w:r>
            <w:r w:rsidR="0039574A">
              <w:rPr>
                <w:rFonts w:ascii="Arial" w:hAnsi="Arial" w:cs="Arial"/>
                <w:sz w:val="20"/>
                <w:szCs w:val="20"/>
              </w:rPr>
              <w:t>.</w:t>
            </w:r>
          </w:p>
          <w:p w14:paraId="7B525285" w14:textId="0045EBB1" w:rsidR="00BD0642" w:rsidRPr="00F42E80" w:rsidRDefault="00BD0642" w:rsidP="00BD0642">
            <w:pPr>
              <w:tabs>
                <w:tab w:val="left" w:pos="1080"/>
              </w:tabs>
              <w:rPr>
                <w:rFonts w:ascii="Arial" w:hAnsi="Arial" w:cs="Arial"/>
                <w:sz w:val="20"/>
                <w:szCs w:val="20"/>
              </w:rPr>
            </w:pPr>
            <w:r w:rsidRPr="0003601D">
              <w:rPr>
                <w:rFonts w:ascii="Arial" w:hAnsi="Arial" w:cs="Arial"/>
                <w:sz w:val="20"/>
                <w:szCs w:val="20"/>
              </w:rPr>
              <w:t>Attributes: On two projects, we faced budget challenges. During the next fiscal year, I want to be more proactive with the PIs to manage the time allocations and establish weekly deliverable goals to ensure timely project execution.</w:t>
            </w:r>
          </w:p>
        </w:tc>
      </w:tr>
      <w:tr w:rsidR="00BD0642" w:rsidRPr="00D810AE" w14:paraId="7B58EC4E" w14:textId="77777777" w:rsidTr="31C700AB">
        <w:trPr>
          <w:trHeight w:val="360"/>
        </w:trPr>
        <w:tc>
          <w:tcPr>
            <w:tcW w:w="10515" w:type="dxa"/>
            <w:gridSpan w:val="5"/>
            <w:shd w:val="clear" w:color="auto" w:fill="BFBFBF" w:themeFill="background1" w:themeFillShade="BF"/>
            <w:vAlign w:val="center"/>
          </w:tcPr>
          <w:p w14:paraId="1F898FA8" w14:textId="56919F99" w:rsidR="00BD0642" w:rsidRPr="00D810AE" w:rsidRDefault="00BD0642" w:rsidP="00BD0642">
            <w:pPr>
              <w:pStyle w:val="ListParagraph"/>
              <w:numPr>
                <w:ilvl w:val="0"/>
                <w:numId w:val="6"/>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Pr>
                <w:rFonts w:ascii="Arial" w:hAnsi="Arial" w:cs="Arial"/>
                <w:b/>
                <w:sz w:val="24"/>
                <w:szCs w:val="24"/>
              </w:rPr>
              <w:t xml:space="preserve"> </w:t>
            </w:r>
          </w:p>
        </w:tc>
      </w:tr>
      <w:tr w:rsidR="00BD0642" w:rsidRPr="00D810AE" w14:paraId="5B368DBF" w14:textId="77777777" w:rsidTr="31C700AB">
        <w:trPr>
          <w:trHeight w:val="1583"/>
        </w:trPr>
        <w:tc>
          <w:tcPr>
            <w:tcW w:w="10515" w:type="dxa"/>
            <w:gridSpan w:val="5"/>
            <w:shd w:val="clear" w:color="auto" w:fill="auto"/>
          </w:tcPr>
          <w:p w14:paraId="2FC281D4" w14:textId="77777777" w:rsidR="00BD0642" w:rsidRPr="00D810AE" w:rsidRDefault="00BD0642" w:rsidP="00BD0642">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299"/>
            </w:tblGrid>
            <w:tr w:rsidR="00BD0642" w:rsidRPr="00D810AE" w14:paraId="4A2F3D44" w14:textId="77777777" w:rsidTr="2C6A0D92">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BD0642" w:rsidRPr="00D810AE" w14:paraId="2DCC0E98" w14:textId="77777777" w:rsidTr="2C6A0D92">
                    <w:trPr>
                      <w:trHeight w:val="489"/>
                    </w:trPr>
                    <w:tc>
                      <w:tcPr>
                        <w:tcW w:w="4639" w:type="dxa"/>
                        <w:shd w:val="clear" w:color="auto" w:fill="auto"/>
                        <w:vAlign w:val="center"/>
                      </w:tcPr>
                      <w:p w14:paraId="726F2ADB" w14:textId="53DC7FDF" w:rsidR="00BD0642" w:rsidRPr="00D810AE" w:rsidRDefault="2C6A0D92" w:rsidP="2C6A0D92">
                        <w:pPr>
                          <w:spacing w:after="0" w:line="240" w:lineRule="auto"/>
                        </w:pPr>
                        <w:r w:rsidRPr="2C6A0D92">
                          <w:rPr>
                            <w:rFonts w:ascii="Tahoma" w:hAnsi="Tahoma" w:cs="Tahoma"/>
                            <w:b/>
                            <w:bCs/>
                          </w:rPr>
                          <w:t>Exceptional</w:t>
                        </w:r>
                      </w:p>
                    </w:tc>
                  </w:tr>
                </w:tbl>
                <w:p w14:paraId="08589A97" w14:textId="6CD0F1F8" w:rsidR="00BD0642" w:rsidRPr="00D810AE" w:rsidRDefault="00BD0642" w:rsidP="00BD0642">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BD0642" w:rsidRPr="00D810AE" w:rsidRDefault="00BD0642" w:rsidP="00BD0642">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BD0642" w:rsidRPr="00D810AE" w14:paraId="01532186" w14:textId="77777777" w:rsidTr="00E3200D">
              <w:tc>
                <w:tcPr>
                  <w:tcW w:w="1170" w:type="dxa"/>
                  <w:shd w:val="clear" w:color="auto" w:fill="auto"/>
                </w:tcPr>
                <w:p w14:paraId="7F0279D7" w14:textId="77777777" w:rsidR="00BD0642" w:rsidRPr="00D810AE" w:rsidRDefault="00BD0642" w:rsidP="00BD0642">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BD0642" w:rsidRPr="00D810AE" w:rsidRDefault="00BD0642" w:rsidP="00BD0642">
                  <w:pPr>
                    <w:spacing w:after="0" w:line="240" w:lineRule="auto"/>
                    <w:rPr>
                      <w:rFonts w:ascii="Arial" w:hAnsi="Arial" w:cs="Arial"/>
                    </w:rPr>
                  </w:pPr>
                  <w:r w:rsidRPr="00D810AE">
                    <w:rPr>
                      <w:rFonts w:ascii="Arial" w:hAnsi="Arial" w:cs="Arial"/>
                    </w:rPr>
                    <w:t>Type “Yes” in the box to the left if a corrective action plan is required.</w:t>
                  </w:r>
                </w:p>
              </w:tc>
            </w:tr>
          </w:tbl>
          <w:p w14:paraId="6D39BDE3" w14:textId="77777777" w:rsidR="00BD0642" w:rsidRPr="00D810AE" w:rsidRDefault="00BD0642" w:rsidP="00BD0642">
            <w:pPr>
              <w:spacing w:after="0" w:line="240" w:lineRule="auto"/>
              <w:rPr>
                <w:rFonts w:ascii="Arial" w:hAnsi="Arial" w:cs="Arial"/>
                <w:b/>
                <w:sz w:val="16"/>
                <w:szCs w:val="16"/>
              </w:rPr>
            </w:pPr>
          </w:p>
        </w:tc>
      </w:tr>
      <w:tr w:rsidR="00BD0642" w:rsidRPr="00D810AE" w14:paraId="3C207DAB" w14:textId="77777777" w:rsidTr="31C700AB">
        <w:trPr>
          <w:trHeight w:val="360"/>
        </w:trPr>
        <w:tc>
          <w:tcPr>
            <w:tcW w:w="10515" w:type="dxa"/>
            <w:gridSpan w:val="5"/>
            <w:shd w:val="clear" w:color="auto" w:fill="D9D9D9" w:themeFill="background1" w:themeFillShade="D9"/>
            <w:vAlign w:val="center"/>
          </w:tcPr>
          <w:p w14:paraId="56E8CD80" w14:textId="77777777" w:rsidR="00BD0642" w:rsidRPr="00D810AE" w:rsidRDefault="00BD0642" w:rsidP="00BD0642">
            <w:pPr>
              <w:spacing w:after="0" w:line="240" w:lineRule="auto"/>
              <w:rPr>
                <w:rFonts w:ascii="Arial" w:hAnsi="Arial" w:cs="Arial"/>
                <w:b/>
              </w:rPr>
            </w:pPr>
            <w:r w:rsidRPr="00D810AE">
              <w:rPr>
                <w:rFonts w:ascii="Arial" w:hAnsi="Arial" w:cs="Arial"/>
                <w:b/>
              </w:rPr>
              <w:t>Performance Rating Definitions:</w:t>
            </w:r>
          </w:p>
        </w:tc>
      </w:tr>
      <w:tr w:rsidR="00BD0642" w:rsidRPr="00D810AE" w14:paraId="08AD2888" w14:textId="77777777" w:rsidTr="31C700AB">
        <w:tc>
          <w:tcPr>
            <w:tcW w:w="10515" w:type="dxa"/>
            <w:gridSpan w:val="5"/>
            <w:shd w:val="clear" w:color="auto" w:fill="auto"/>
          </w:tcPr>
          <w:p w14:paraId="4581DE9D" w14:textId="77777777" w:rsidR="00BD0642" w:rsidRPr="00D810AE" w:rsidRDefault="00BD0642" w:rsidP="00BD0642">
            <w:pPr>
              <w:spacing w:after="0" w:line="240" w:lineRule="auto"/>
              <w:rPr>
                <w:rFonts w:ascii="Tahoma" w:hAnsi="Tahoma" w:cs="Tahoma"/>
                <w:b/>
                <w:bCs/>
                <w:sz w:val="16"/>
                <w:szCs w:val="16"/>
              </w:rPr>
            </w:pPr>
          </w:p>
          <w:p w14:paraId="2246108B" w14:textId="4F71838F" w:rsidR="00BD0642" w:rsidRPr="00E3200D" w:rsidRDefault="00BD0642" w:rsidP="00BD0642">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their job on a consistent basis. This rating also applied to an employee who may exhibit workplace behaviors which negatively impact the ability to be effective in their role, although goals may be achieved. Additional skill development, commitment, and/or change in behaviors are necessary. This rating describes the employee who may meet only the very minimum position requirements and/or </w:t>
            </w:r>
            <w:proofErr w:type="gramStart"/>
            <w:r w:rsidRPr="00E3200D">
              <w:rPr>
                <w:rFonts w:ascii="Tahoma" w:hAnsi="Tahoma" w:cs="Tahoma"/>
                <w:sz w:val="20"/>
                <w:szCs w:val="20"/>
              </w:rPr>
              <w:t>behaviors</w:t>
            </w:r>
            <w:proofErr w:type="gramEnd"/>
            <w:r w:rsidRPr="00E3200D">
              <w:rPr>
                <w:rFonts w:ascii="Tahoma" w:hAnsi="Tahoma" w:cs="Tahoma"/>
                <w:sz w:val="20"/>
                <w:szCs w:val="20"/>
              </w:rPr>
              <w:t xml:space="preserve"> and change is necessary. The evaluation should detail the changes necessary for improvement to ensure clear expectations are defined. </w:t>
            </w:r>
          </w:p>
          <w:p w14:paraId="74F5605C" w14:textId="77777777" w:rsidR="00BD0642" w:rsidRPr="00E3200D" w:rsidRDefault="00BD0642" w:rsidP="00BD0642">
            <w:pPr>
              <w:spacing w:after="0" w:line="240" w:lineRule="auto"/>
              <w:rPr>
                <w:rFonts w:cs="Calibri"/>
                <w:color w:val="000000"/>
                <w:sz w:val="16"/>
                <w:szCs w:val="16"/>
              </w:rPr>
            </w:pPr>
          </w:p>
          <w:p w14:paraId="047EAEA6" w14:textId="0B26FE58" w:rsidR="00BD0642" w:rsidRPr="00D810AE" w:rsidRDefault="00BD0642" w:rsidP="00BD0642">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Employee is currently successful in their role and consistently meets and may frequently exceed the high NREL performance expectations commensurate with their position within the laboratory. The expected behaviors include proficiency regarding judgment, interpersonal and communication skills, and other competencies required in their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BD0642" w:rsidRPr="00D810AE" w:rsidRDefault="00BD0642" w:rsidP="00BD0642">
            <w:pPr>
              <w:spacing w:after="0" w:line="240" w:lineRule="auto"/>
              <w:rPr>
                <w:rFonts w:cs="Calibri"/>
                <w:color w:val="000000"/>
                <w:sz w:val="16"/>
                <w:szCs w:val="16"/>
              </w:rPr>
            </w:pPr>
          </w:p>
          <w:p w14:paraId="6B5651EA" w14:textId="71F83907" w:rsidR="00BD0642" w:rsidRPr="00D810AE" w:rsidRDefault="00BD0642" w:rsidP="00BD0642">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w:t>
            </w:r>
            <w:proofErr w:type="gramStart"/>
            <w:r w:rsidRPr="00D810AE">
              <w:rPr>
                <w:rFonts w:ascii="Tahoma" w:hAnsi="Tahoma" w:cs="Tahoma"/>
                <w:sz w:val="20"/>
                <w:szCs w:val="20"/>
              </w:rPr>
              <w:t>goals, and</w:t>
            </w:r>
            <w:proofErr w:type="gramEnd"/>
            <w:r w:rsidRPr="00D810AE">
              <w:rPr>
                <w:rFonts w:ascii="Tahoma" w:hAnsi="Tahoma" w:cs="Tahoma"/>
                <w:sz w:val="20"/>
                <w:szCs w:val="20"/>
              </w:rPr>
              <w:t xml:space="preserve"> demonstrates judgment and behaviors </w:t>
            </w:r>
            <w:r w:rsidRPr="00E3200D">
              <w:rPr>
                <w:rFonts w:ascii="Tahoma" w:hAnsi="Tahoma" w:cs="Tahoma"/>
                <w:sz w:val="20"/>
                <w:szCs w:val="20"/>
              </w:rPr>
              <w:t>commensurate with their position within the laboratory. The expected behaviors include a high level of proficiency regarding judgment, interpersonal and communication skills, and other competencies required in their job.</w:t>
            </w:r>
          </w:p>
          <w:p w14:paraId="69915D17" w14:textId="77777777" w:rsidR="00BD0642" w:rsidRPr="00D810AE" w:rsidRDefault="00BD0642" w:rsidP="00BD0642">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74114805" w:rsidR="00611CB2" w:rsidRPr="0096054C" w:rsidRDefault="00B41BE5" w:rsidP="005F5D24">
            <w:pPr>
              <w:spacing w:after="0" w:line="240" w:lineRule="auto"/>
              <w:rPr>
                <w:rFonts w:ascii="Arial" w:hAnsi="Arial" w:cs="Arial"/>
                <w:b/>
                <w:sz w:val="20"/>
                <w:szCs w:val="20"/>
              </w:rPr>
            </w:pPr>
            <w:r>
              <w:rPr>
                <w:rFonts w:ascii="Arial" w:hAnsi="Arial" w:cs="Arial"/>
                <w:b/>
                <w:sz w:val="20"/>
                <w:szCs w:val="20"/>
              </w:rPr>
              <w:lastRenderedPageBreak/>
              <w:t>V.S.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58D21647" w:rsidR="00611CB2" w:rsidRPr="0096054C" w:rsidRDefault="00B41BE5" w:rsidP="005F5D24">
            <w:pPr>
              <w:spacing w:after="0" w:line="240" w:lineRule="auto"/>
              <w:rPr>
                <w:rFonts w:ascii="Arial" w:hAnsi="Arial" w:cs="Arial"/>
                <w:b/>
                <w:sz w:val="20"/>
                <w:szCs w:val="20"/>
              </w:rPr>
            </w:pPr>
            <w:r>
              <w:rPr>
                <w:rFonts w:ascii="Arial" w:hAnsi="Arial" w:cs="Arial"/>
                <w:b/>
                <w:sz w:val="20"/>
                <w:szCs w:val="20"/>
              </w:rPr>
              <w:t>V.S.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09736330" w:rsidR="00611CB2" w:rsidRPr="0096054C" w:rsidRDefault="00B41BE5" w:rsidP="005F5D24">
            <w:pPr>
              <w:spacing w:after="0" w:line="240" w:lineRule="auto"/>
              <w:rPr>
                <w:rFonts w:ascii="Arial" w:hAnsi="Arial" w:cs="Arial"/>
                <w:b/>
                <w:sz w:val="20"/>
                <w:szCs w:val="20"/>
              </w:rPr>
            </w:pPr>
            <w:r>
              <w:rPr>
                <w:rFonts w:ascii="Arial" w:hAnsi="Arial" w:cs="Arial"/>
                <w:b/>
                <w:sz w:val="20"/>
                <w:szCs w:val="20"/>
              </w:rPr>
              <w:t>V.S.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08099E79" w:rsidR="00611CB2" w:rsidRPr="0096054C" w:rsidRDefault="00B41BE5" w:rsidP="005F5D24">
            <w:pPr>
              <w:spacing w:after="0" w:line="240" w:lineRule="auto"/>
              <w:rPr>
                <w:rFonts w:ascii="Arial" w:hAnsi="Arial" w:cs="Arial"/>
                <w:b/>
                <w:sz w:val="20"/>
                <w:szCs w:val="20"/>
              </w:rPr>
            </w:pPr>
            <w:r>
              <w:rPr>
                <w:rFonts w:ascii="Arial" w:hAnsi="Arial" w:cs="Arial"/>
                <w:b/>
                <w:sz w:val="20"/>
                <w:szCs w:val="20"/>
              </w:rPr>
              <w:t>V.S.</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6"/>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6"/>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3"/>
        <w:gridCol w:w="5765"/>
        <w:gridCol w:w="268"/>
        <w:gridCol w:w="1498"/>
        <w:gridCol w:w="1518"/>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0B81D783" w:rsidR="006A7CD4" w:rsidRPr="00D810AE" w:rsidRDefault="005C1855" w:rsidP="001722C1">
            <w:pPr>
              <w:spacing w:after="0" w:line="240" w:lineRule="auto"/>
              <w:rPr>
                <w:rFonts w:ascii="Arial" w:hAnsi="Arial" w:cs="Arial"/>
                <w:b/>
                <w:sz w:val="20"/>
                <w:szCs w:val="20"/>
              </w:rPr>
            </w:pPr>
            <w:r>
              <w:rPr>
                <w:rFonts w:ascii="Arial" w:hAnsi="Arial" w:cs="Arial"/>
                <w:b/>
                <w:sz w:val="20"/>
                <w:szCs w:val="20"/>
              </w:rPr>
              <w:t>Veronika Semchukova</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6D75C426" w:rsidR="006A7CD4" w:rsidRPr="00D810AE" w:rsidRDefault="005C1855" w:rsidP="001722C1">
            <w:pPr>
              <w:spacing w:after="0" w:line="240" w:lineRule="auto"/>
              <w:rPr>
                <w:rFonts w:ascii="Arial" w:hAnsi="Arial" w:cs="Arial"/>
                <w:b/>
                <w:sz w:val="20"/>
                <w:szCs w:val="20"/>
              </w:rPr>
            </w:pPr>
            <w:r>
              <w:rPr>
                <w:rFonts w:ascii="Arial" w:hAnsi="Arial" w:cs="Arial"/>
                <w:b/>
                <w:sz w:val="20"/>
                <w:szCs w:val="20"/>
              </w:rPr>
              <w:t>1</w:t>
            </w:r>
            <w:r w:rsidR="00B41BE5">
              <w:rPr>
                <w:rFonts w:ascii="Arial" w:hAnsi="Arial" w:cs="Arial"/>
                <w:b/>
                <w:sz w:val="20"/>
                <w:szCs w:val="20"/>
              </w:rPr>
              <w:t>2</w:t>
            </w:r>
            <w:r>
              <w:rPr>
                <w:rFonts w:ascii="Arial" w:hAnsi="Arial" w:cs="Arial"/>
                <w:b/>
                <w:sz w:val="20"/>
                <w:szCs w:val="20"/>
              </w:rPr>
              <w:t>/</w:t>
            </w:r>
            <w:r w:rsidR="00B41BE5">
              <w:rPr>
                <w:rFonts w:ascii="Arial" w:hAnsi="Arial" w:cs="Arial"/>
                <w:b/>
                <w:sz w:val="20"/>
                <w:szCs w:val="20"/>
              </w:rPr>
              <w:t>11</w:t>
            </w:r>
            <w:r>
              <w:rPr>
                <w:rFonts w:ascii="Arial" w:hAnsi="Arial" w:cs="Arial"/>
                <w:b/>
                <w:sz w:val="20"/>
                <w:szCs w:val="20"/>
              </w:rPr>
              <w:t>/2024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16DBA2AE" w:rsidR="006A7CD4" w:rsidRPr="00D810AE" w:rsidRDefault="006A1256"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05FBD4CD" w:rsidR="006A7CD4" w:rsidRPr="00D810AE" w:rsidRDefault="006A1256" w:rsidP="001722C1">
            <w:pPr>
              <w:spacing w:after="0" w:line="240" w:lineRule="auto"/>
              <w:rPr>
                <w:rFonts w:ascii="Arial" w:hAnsi="Arial" w:cs="Arial"/>
                <w:b/>
                <w:sz w:val="20"/>
                <w:szCs w:val="20"/>
              </w:rPr>
            </w:pPr>
            <w:r>
              <w:rPr>
                <w:rFonts w:ascii="Arial" w:hAnsi="Arial" w:cs="Arial"/>
                <w:b/>
                <w:sz w:val="20"/>
                <w:szCs w:val="20"/>
              </w:rPr>
              <w:t>12/10/24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6A64188A" w:rsidR="006A7CD4" w:rsidRPr="00D810AE" w:rsidRDefault="00E843F6"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1D0E431F" wp14:editId="4471164D">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6BEB7EEC" w:rsidR="006A7CD4" w:rsidRPr="001722C1" w:rsidRDefault="00E843F6"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E3F37" w14:textId="77777777" w:rsidR="00A528F2" w:rsidRDefault="00A528F2" w:rsidP="008D131B">
      <w:pPr>
        <w:spacing w:after="0" w:line="240" w:lineRule="auto"/>
      </w:pPr>
      <w:r>
        <w:separator/>
      </w:r>
    </w:p>
  </w:endnote>
  <w:endnote w:type="continuationSeparator" w:id="0">
    <w:p w14:paraId="663A9010" w14:textId="77777777" w:rsidR="00A528F2" w:rsidRDefault="00A528F2" w:rsidP="008D131B">
      <w:pPr>
        <w:spacing w:after="0" w:line="240" w:lineRule="auto"/>
      </w:pPr>
      <w:r>
        <w:continuationSeparator/>
      </w:r>
    </w:p>
  </w:endnote>
  <w:endnote w:type="continuationNotice" w:id="1">
    <w:p w14:paraId="23F5C41A" w14:textId="77777777" w:rsidR="00A528F2" w:rsidRDefault="00A52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proofErr w:type="gramStart"/>
    <w:r w:rsidRPr="00861906">
      <w:rPr>
        <w:rFonts w:ascii="Arial" w:hAnsi="Arial" w:cs="Arial"/>
        <w:sz w:val="16"/>
      </w:rPr>
      <w:t>E(</w:t>
    </w:r>
    <w:proofErr w:type="gramEnd"/>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2D56B" w14:textId="77777777" w:rsidR="00A528F2" w:rsidRDefault="00A528F2" w:rsidP="008D131B">
      <w:pPr>
        <w:spacing w:after="0" w:line="240" w:lineRule="auto"/>
      </w:pPr>
      <w:r>
        <w:separator/>
      </w:r>
    </w:p>
  </w:footnote>
  <w:footnote w:type="continuationSeparator" w:id="0">
    <w:p w14:paraId="578918B1" w14:textId="77777777" w:rsidR="00A528F2" w:rsidRDefault="00A528F2" w:rsidP="008D131B">
      <w:pPr>
        <w:spacing w:after="0" w:line="240" w:lineRule="auto"/>
      </w:pPr>
      <w:r>
        <w:continuationSeparator/>
      </w:r>
    </w:p>
  </w:footnote>
  <w:footnote w:type="continuationNotice" w:id="1">
    <w:p w14:paraId="28D0FC34" w14:textId="77777777" w:rsidR="00A528F2" w:rsidRDefault="00A528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64BE7"/>
    <w:multiLevelType w:val="hybridMultilevel"/>
    <w:tmpl w:val="26B08CC6"/>
    <w:lvl w:ilvl="0" w:tplc="07D4C854">
      <w:start w:val="1"/>
      <w:numFmt w:val="bullet"/>
      <w:lvlText w:val=""/>
      <w:lvlJc w:val="left"/>
      <w:pPr>
        <w:ind w:left="720" w:hanging="360"/>
      </w:pPr>
      <w:rPr>
        <w:rFonts w:ascii="Symbol" w:hAnsi="Symbol" w:hint="default"/>
      </w:rPr>
    </w:lvl>
    <w:lvl w:ilvl="1" w:tplc="D43E0350">
      <w:start w:val="1"/>
      <w:numFmt w:val="bullet"/>
      <w:lvlText w:val="o"/>
      <w:lvlJc w:val="left"/>
      <w:pPr>
        <w:ind w:left="1440" w:hanging="360"/>
      </w:pPr>
      <w:rPr>
        <w:rFonts w:ascii="Courier New" w:hAnsi="Courier New" w:hint="default"/>
      </w:rPr>
    </w:lvl>
    <w:lvl w:ilvl="2" w:tplc="59E8B0B4">
      <w:start w:val="1"/>
      <w:numFmt w:val="bullet"/>
      <w:lvlText w:val=""/>
      <w:lvlJc w:val="left"/>
      <w:pPr>
        <w:ind w:left="2160" w:hanging="360"/>
      </w:pPr>
      <w:rPr>
        <w:rFonts w:ascii="Wingdings" w:hAnsi="Wingdings" w:hint="default"/>
      </w:rPr>
    </w:lvl>
    <w:lvl w:ilvl="3" w:tplc="65EA3950">
      <w:start w:val="1"/>
      <w:numFmt w:val="bullet"/>
      <w:lvlText w:val=""/>
      <w:lvlJc w:val="left"/>
      <w:pPr>
        <w:ind w:left="2880" w:hanging="360"/>
      </w:pPr>
      <w:rPr>
        <w:rFonts w:ascii="Symbol" w:hAnsi="Symbol" w:hint="default"/>
      </w:rPr>
    </w:lvl>
    <w:lvl w:ilvl="4" w:tplc="0B948BDA">
      <w:start w:val="1"/>
      <w:numFmt w:val="bullet"/>
      <w:lvlText w:val="o"/>
      <w:lvlJc w:val="left"/>
      <w:pPr>
        <w:ind w:left="3600" w:hanging="360"/>
      </w:pPr>
      <w:rPr>
        <w:rFonts w:ascii="Courier New" w:hAnsi="Courier New" w:hint="default"/>
      </w:rPr>
    </w:lvl>
    <w:lvl w:ilvl="5" w:tplc="9A24F5E6">
      <w:start w:val="1"/>
      <w:numFmt w:val="bullet"/>
      <w:lvlText w:val=""/>
      <w:lvlJc w:val="left"/>
      <w:pPr>
        <w:ind w:left="4320" w:hanging="360"/>
      </w:pPr>
      <w:rPr>
        <w:rFonts w:ascii="Wingdings" w:hAnsi="Wingdings" w:hint="default"/>
      </w:rPr>
    </w:lvl>
    <w:lvl w:ilvl="6" w:tplc="33F8208E">
      <w:start w:val="1"/>
      <w:numFmt w:val="bullet"/>
      <w:lvlText w:val=""/>
      <w:lvlJc w:val="left"/>
      <w:pPr>
        <w:ind w:left="5040" w:hanging="360"/>
      </w:pPr>
      <w:rPr>
        <w:rFonts w:ascii="Symbol" w:hAnsi="Symbol" w:hint="default"/>
      </w:rPr>
    </w:lvl>
    <w:lvl w:ilvl="7" w:tplc="3F5876F4">
      <w:start w:val="1"/>
      <w:numFmt w:val="bullet"/>
      <w:lvlText w:val="o"/>
      <w:lvlJc w:val="left"/>
      <w:pPr>
        <w:ind w:left="5760" w:hanging="360"/>
      </w:pPr>
      <w:rPr>
        <w:rFonts w:ascii="Courier New" w:hAnsi="Courier New" w:hint="default"/>
      </w:rPr>
    </w:lvl>
    <w:lvl w:ilvl="8" w:tplc="D422C788">
      <w:start w:val="1"/>
      <w:numFmt w:val="bullet"/>
      <w:lvlText w:val=""/>
      <w:lvlJc w:val="left"/>
      <w:pPr>
        <w:ind w:left="6480" w:hanging="360"/>
      </w:pPr>
      <w:rPr>
        <w:rFonts w:ascii="Wingdings" w:hAnsi="Wingdings" w:hint="default"/>
      </w:rPr>
    </w:lvl>
  </w:abstractNum>
  <w:abstractNum w:abstractNumId="3" w15:restartNumberingAfterBreak="0">
    <w:nsid w:val="2A374948"/>
    <w:multiLevelType w:val="multilevel"/>
    <w:tmpl w:val="1AE4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E0B9D"/>
    <w:multiLevelType w:val="multilevel"/>
    <w:tmpl w:val="4EC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F06CE"/>
    <w:multiLevelType w:val="hybridMultilevel"/>
    <w:tmpl w:val="B728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D279F"/>
    <w:multiLevelType w:val="hybridMultilevel"/>
    <w:tmpl w:val="DFF8C630"/>
    <w:lvl w:ilvl="0" w:tplc="D5B40E90">
      <w:start w:val="1"/>
      <w:numFmt w:val="bullet"/>
      <w:lvlText w:val=""/>
      <w:lvlJc w:val="left"/>
      <w:pPr>
        <w:ind w:left="720" w:hanging="360"/>
      </w:pPr>
      <w:rPr>
        <w:rFonts w:ascii="Symbol" w:hAnsi="Symbol" w:hint="default"/>
      </w:rPr>
    </w:lvl>
    <w:lvl w:ilvl="1" w:tplc="F93C327E">
      <w:start w:val="1"/>
      <w:numFmt w:val="bullet"/>
      <w:lvlText w:val="o"/>
      <w:lvlJc w:val="left"/>
      <w:pPr>
        <w:ind w:left="1440" w:hanging="360"/>
      </w:pPr>
      <w:rPr>
        <w:rFonts w:ascii="Courier New" w:hAnsi="Courier New" w:hint="default"/>
      </w:rPr>
    </w:lvl>
    <w:lvl w:ilvl="2" w:tplc="90EC4240">
      <w:start w:val="1"/>
      <w:numFmt w:val="bullet"/>
      <w:lvlText w:val=""/>
      <w:lvlJc w:val="left"/>
      <w:pPr>
        <w:ind w:left="2160" w:hanging="360"/>
      </w:pPr>
      <w:rPr>
        <w:rFonts w:ascii="Wingdings" w:hAnsi="Wingdings" w:hint="default"/>
      </w:rPr>
    </w:lvl>
    <w:lvl w:ilvl="3" w:tplc="E39A3032">
      <w:start w:val="1"/>
      <w:numFmt w:val="bullet"/>
      <w:lvlText w:val=""/>
      <w:lvlJc w:val="left"/>
      <w:pPr>
        <w:ind w:left="2880" w:hanging="360"/>
      </w:pPr>
      <w:rPr>
        <w:rFonts w:ascii="Symbol" w:hAnsi="Symbol" w:hint="default"/>
      </w:rPr>
    </w:lvl>
    <w:lvl w:ilvl="4" w:tplc="7D84A02E">
      <w:start w:val="1"/>
      <w:numFmt w:val="bullet"/>
      <w:lvlText w:val="o"/>
      <w:lvlJc w:val="left"/>
      <w:pPr>
        <w:ind w:left="3600" w:hanging="360"/>
      </w:pPr>
      <w:rPr>
        <w:rFonts w:ascii="Courier New" w:hAnsi="Courier New" w:hint="default"/>
      </w:rPr>
    </w:lvl>
    <w:lvl w:ilvl="5" w:tplc="B246AFD2">
      <w:start w:val="1"/>
      <w:numFmt w:val="bullet"/>
      <w:lvlText w:val=""/>
      <w:lvlJc w:val="left"/>
      <w:pPr>
        <w:ind w:left="4320" w:hanging="360"/>
      </w:pPr>
      <w:rPr>
        <w:rFonts w:ascii="Wingdings" w:hAnsi="Wingdings" w:hint="default"/>
      </w:rPr>
    </w:lvl>
    <w:lvl w:ilvl="6" w:tplc="A672D756">
      <w:start w:val="1"/>
      <w:numFmt w:val="bullet"/>
      <w:lvlText w:val=""/>
      <w:lvlJc w:val="left"/>
      <w:pPr>
        <w:ind w:left="5040" w:hanging="360"/>
      </w:pPr>
      <w:rPr>
        <w:rFonts w:ascii="Symbol" w:hAnsi="Symbol" w:hint="default"/>
      </w:rPr>
    </w:lvl>
    <w:lvl w:ilvl="7" w:tplc="7EF63A00">
      <w:start w:val="1"/>
      <w:numFmt w:val="bullet"/>
      <w:lvlText w:val="o"/>
      <w:lvlJc w:val="left"/>
      <w:pPr>
        <w:ind w:left="5760" w:hanging="360"/>
      </w:pPr>
      <w:rPr>
        <w:rFonts w:ascii="Courier New" w:hAnsi="Courier New" w:hint="default"/>
      </w:rPr>
    </w:lvl>
    <w:lvl w:ilvl="8" w:tplc="7E98FBFE">
      <w:start w:val="1"/>
      <w:numFmt w:val="bullet"/>
      <w:lvlText w:val=""/>
      <w:lvlJc w:val="left"/>
      <w:pPr>
        <w:ind w:left="6480" w:hanging="360"/>
      </w:pPr>
      <w:rPr>
        <w:rFonts w:ascii="Wingdings" w:hAnsi="Wingdings" w:hint="default"/>
      </w:rPr>
    </w:lvl>
  </w:abstractNum>
  <w:abstractNum w:abstractNumId="10" w15:restartNumberingAfterBreak="0">
    <w:nsid w:val="62120A7A"/>
    <w:multiLevelType w:val="multilevel"/>
    <w:tmpl w:val="537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341927"/>
    <w:multiLevelType w:val="hybridMultilevel"/>
    <w:tmpl w:val="789A0EFE"/>
    <w:lvl w:ilvl="0" w:tplc="955694E4">
      <w:start w:val="1"/>
      <w:numFmt w:val="bullet"/>
      <w:lvlText w:val=""/>
      <w:lvlJc w:val="left"/>
      <w:pPr>
        <w:ind w:left="720" w:hanging="360"/>
      </w:pPr>
      <w:rPr>
        <w:rFonts w:ascii="Symbol" w:hAnsi="Symbol" w:hint="default"/>
      </w:rPr>
    </w:lvl>
    <w:lvl w:ilvl="1" w:tplc="95A0A128">
      <w:start w:val="1"/>
      <w:numFmt w:val="bullet"/>
      <w:lvlText w:val="o"/>
      <w:lvlJc w:val="left"/>
      <w:pPr>
        <w:ind w:left="1440" w:hanging="360"/>
      </w:pPr>
      <w:rPr>
        <w:rFonts w:ascii="Courier New" w:hAnsi="Courier New" w:hint="default"/>
      </w:rPr>
    </w:lvl>
    <w:lvl w:ilvl="2" w:tplc="0E402630">
      <w:start w:val="1"/>
      <w:numFmt w:val="bullet"/>
      <w:lvlText w:val=""/>
      <w:lvlJc w:val="left"/>
      <w:pPr>
        <w:ind w:left="2160" w:hanging="360"/>
      </w:pPr>
      <w:rPr>
        <w:rFonts w:ascii="Wingdings" w:hAnsi="Wingdings" w:hint="default"/>
      </w:rPr>
    </w:lvl>
    <w:lvl w:ilvl="3" w:tplc="86D873F6">
      <w:start w:val="1"/>
      <w:numFmt w:val="bullet"/>
      <w:lvlText w:val=""/>
      <w:lvlJc w:val="left"/>
      <w:pPr>
        <w:ind w:left="2880" w:hanging="360"/>
      </w:pPr>
      <w:rPr>
        <w:rFonts w:ascii="Symbol" w:hAnsi="Symbol" w:hint="default"/>
      </w:rPr>
    </w:lvl>
    <w:lvl w:ilvl="4" w:tplc="4934C974">
      <w:start w:val="1"/>
      <w:numFmt w:val="bullet"/>
      <w:lvlText w:val="o"/>
      <w:lvlJc w:val="left"/>
      <w:pPr>
        <w:ind w:left="3600" w:hanging="360"/>
      </w:pPr>
      <w:rPr>
        <w:rFonts w:ascii="Courier New" w:hAnsi="Courier New" w:hint="default"/>
      </w:rPr>
    </w:lvl>
    <w:lvl w:ilvl="5" w:tplc="E716CB9C">
      <w:start w:val="1"/>
      <w:numFmt w:val="bullet"/>
      <w:lvlText w:val=""/>
      <w:lvlJc w:val="left"/>
      <w:pPr>
        <w:ind w:left="4320" w:hanging="360"/>
      </w:pPr>
      <w:rPr>
        <w:rFonts w:ascii="Wingdings" w:hAnsi="Wingdings" w:hint="default"/>
      </w:rPr>
    </w:lvl>
    <w:lvl w:ilvl="6" w:tplc="B5F63CA6">
      <w:start w:val="1"/>
      <w:numFmt w:val="bullet"/>
      <w:lvlText w:val=""/>
      <w:lvlJc w:val="left"/>
      <w:pPr>
        <w:ind w:left="5040" w:hanging="360"/>
      </w:pPr>
      <w:rPr>
        <w:rFonts w:ascii="Symbol" w:hAnsi="Symbol" w:hint="default"/>
      </w:rPr>
    </w:lvl>
    <w:lvl w:ilvl="7" w:tplc="FA90ECB8">
      <w:start w:val="1"/>
      <w:numFmt w:val="bullet"/>
      <w:lvlText w:val="o"/>
      <w:lvlJc w:val="left"/>
      <w:pPr>
        <w:ind w:left="5760" w:hanging="360"/>
      </w:pPr>
      <w:rPr>
        <w:rFonts w:ascii="Courier New" w:hAnsi="Courier New" w:hint="default"/>
      </w:rPr>
    </w:lvl>
    <w:lvl w:ilvl="8" w:tplc="E70A28EC">
      <w:start w:val="1"/>
      <w:numFmt w:val="bullet"/>
      <w:lvlText w:val=""/>
      <w:lvlJc w:val="left"/>
      <w:pPr>
        <w:ind w:left="6480" w:hanging="360"/>
      </w:pPr>
      <w:rPr>
        <w:rFonts w:ascii="Wingdings" w:hAnsi="Wingdings" w:hint="default"/>
      </w:rPr>
    </w:lvl>
  </w:abstractNum>
  <w:num w:numId="1" w16cid:durableId="294796213">
    <w:abstractNumId w:val="15"/>
  </w:num>
  <w:num w:numId="2" w16cid:durableId="1352684511">
    <w:abstractNumId w:val="2"/>
  </w:num>
  <w:num w:numId="3" w16cid:durableId="1389264219">
    <w:abstractNumId w:val="9"/>
  </w:num>
  <w:num w:numId="4" w16cid:durableId="10957617">
    <w:abstractNumId w:val="13"/>
  </w:num>
  <w:num w:numId="5" w16cid:durableId="842010074">
    <w:abstractNumId w:val="14"/>
  </w:num>
  <w:num w:numId="6" w16cid:durableId="662589125">
    <w:abstractNumId w:val="0"/>
  </w:num>
  <w:num w:numId="7" w16cid:durableId="1563910409">
    <w:abstractNumId w:val="12"/>
  </w:num>
  <w:num w:numId="8" w16cid:durableId="375397291">
    <w:abstractNumId w:val="11"/>
  </w:num>
  <w:num w:numId="9" w16cid:durableId="2040815348">
    <w:abstractNumId w:val="4"/>
  </w:num>
  <w:num w:numId="10" w16cid:durableId="1713338976">
    <w:abstractNumId w:val="1"/>
  </w:num>
  <w:num w:numId="11" w16cid:durableId="1743209706">
    <w:abstractNumId w:val="5"/>
  </w:num>
  <w:num w:numId="12" w16cid:durableId="1068724239">
    <w:abstractNumId w:val="7"/>
  </w:num>
  <w:num w:numId="13" w16cid:durableId="11731498">
    <w:abstractNumId w:val="8"/>
  </w:num>
  <w:num w:numId="14" w16cid:durableId="634720338">
    <w:abstractNumId w:val="10"/>
  </w:num>
  <w:num w:numId="15" w16cid:durableId="900865665">
    <w:abstractNumId w:val="6"/>
  </w:num>
  <w:num w:numId="16" w16cid:durableId="1393891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3873"/>
    <w:rsid w:val="00025DAF"/>
    <w:rsid w:val="000264B2"/>
    <w:rsid w:val="00034000"/>
    <w:rsid w:val="000341F8"/>
    <w:rsid w:val="0003601D"/>
    <w:rsid w:val="000443FE"/>
    <w:rsid w:val="00050F7D"/>
    <w:rsid w:val="000517BF"/>
    <w:rsid w:val="000532A8"/>
    <w:rsid w:val="00055F91"/>
    <w:rsid w:val="000646D4"/>
    <w:rsid w:val="0006547C"/>
    <w:rsid w:val="00065547"/>
    <w:rsid w:val="0006699C"/>
    <w:rsid w:val="00075B10"/>
    <w:rsid w:val="0008032C"/>
    <w:rsid w:val="000843C6"/>
    <w:rsid w:val="00084EA0"/>
    <w:rsid w:val="00091D2B"/>
    <w:rsid w:val="000948C7"/>
    <w:rsid w:val="000A22A1"/>
    <w:rsid w:val="000A66FE"/>
    <w:rsid w:val="000B3BB5"/>
    <w:rsid w:val="000B783A"/>
    <w:rsid w:val="000B7E3D"/>
    <w:rsid w:val="000C2164"/>
    <w:rsid w:val="000C45FE"/>
    <w:rsid w:val="000C5A80"/>
    <w:rsid w:val="000D7F3C"/>
    <w:rsid w:val="000E6B4F"/>
    <w:rsid w:val="00103DC9"/>
    <w:rsid w:val="001050F8"/>
    <w:rsid w:val="00107989"/>
    <w:rsid w:val="0012562F"/>
    <w:rsid w:val="00131A18"/>
    <w:rsid w:val="00131C2F"/>
    <w:rsid w:val="00143A49"/>
    <w:rsid w:val="0014664E"/>
    <w:rsid w:val="00147C38"/>
    <w:rsid w:val="0015173B"/>
    <w:rsid w:val="00154229"/>
    <w:rsid w:val="0015454D"/>
    <w:rsid w:val="00154FA1"/>
    <w:rsid w:val="001722C1"/>
    <w:rsid w:val="001749CA"/>
    <w:rsid w:val="0017732C"/>
    <w:rsid w:val="00190D5A"/>
    <w:rsid w:val="001A4144"/>
    <w:rsid w:val="001A4BA7"/>
    <w:rsid w:val="001A508F"/>
    <w:rsid w:val="001A61F1"/>
    <w:rsid w:val="001B17C0"/>
    <w:rsid w:val="001C581F"/>
    <w:rsid w:val="001D6980"/>
    <w:rsid w:val="001E171E"/>
    <w:rsid w:val="001E4083"/>
    <w:rsid w:val="001E4996"/>
    <w:rsid w:val="001F4825"/>
    <w:rsid w:val="00201C82"/>
    <w:rsid w:val="0020202A"/>
    <w:rsid w:val="00215745"/>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1041"/>
    <w:rsid w:val="00265519"/>
    <w:rsid w:val="00283C57"/>
    <w:rsid w:val="00290219"/>
    <w:rsid w:val="00293332"/>
    <w:rsid w:val="0029696E"/>
    <w:rsid w:val="002A195C"/>
    <w:rsid w:val="002A2B82"/>
    <w:rsid w:val="002A4DE1"/>
    <w:rsid w:val="002B152D"/>
    <w:rsid w:val="002C24BC"/>
    <w:rsid w:val="002E41CE"/>
    <w:rsid w:val="002E7380"/>
    <w:rsid w:val="002E761D"/>
    <w:rsid w:val="002F6F9A"/>
    <w:rsid w:val="003008AA"/>
    <w:rsid w:val="0030310A"/>
    <w:rsid w:val="003100B9"/>
    <w:rsid w:val="00316B7D"/>
    <w:rsid w:val="00322A3A"/>
    <w:rsid w:val="00334854"/>
    <w:rsid w:val="0034096F"/>
    <w:rsid w:val="003437BF"/>
    <w:rsid w:val="00362E89"/>
    <w:rsid w:val="00370F4A"/>
    <w:rsid w:val="00374824"/>
    <w:rsid w:val="0038247D"/>
    <w:rsid w:val="0039574A"/>
    <w:rsid w:val="003A0CD6"/>
    <w:rsid w:val="003B7F22"/>
    <w:rsid w:val="003C7F58"/>
    <w:rsid w:val="003D1393"/>
    <w:rsid w:val="003D6049"/>
    <w:rsid w:val="003D7461"/>
    <w:rsid w:val="003D7E94"/>
    <w:rsid w:val="003E089B"/>
    <w:rsid w:val="003F2CAB"/>
    <w:rsid w:val="003F364F"/>
    <w:rsid w:val="004146DC"/>
    <w:rsid w:val="004155AD"/>
    <w:rsid w:val="00422DB6"/>
    <w:rsid w:val="00426C43"/>
    <w:rsid w:val="00431E5A"/>
    <w:rsid w:val="0043361F"/>
    <w:rsid w:val="00435D08"/>
    <w:rsid w:val="004455AC"/>
    <w:rsid w:val="00452363"/>
    <w:rsid w:val="004636B8"/>
    <w:rsid w:val="00463DA1"/>
    <w:rsid w:val="004646EE"/>
    <w:rsid w:val="00470247"/>
    <w:rsid w:val="00470A15"/>
    <w:rsid w:val="00470F36"/>
    <w:rsid w:val="00474BF6"/>
    <w:rsid w:val="004766AD"/>
    <w:rsid w:val="004769AA"/>
    <w:rsid w:val="004779C9"/>
    <w:rsid w:val="00477CF8"/>
    <w:rsid w:val="004B135F"/>
    <w:rsid w:val="004B14AC"/>
    <w:rsid w:val="004B5545"/>
    <w:rsid w:val="004C157D"/>
    <w:rsid w:val="004C32A8"/>
    <w:rsid w:val="004C3BE9"/>
    <w:rsid w:val="004C486A"/>
    <w:rsid w:val="004E0958"/>
    <w:rsid w:val="004E5DFF"/>
    <w:rsid w:val="004F2CD7"/>
    <w:rsid w:val="00501044"/>
    <w:rsid w:val="00537C8E"/>
    <w:rsid w:val="00541560"/>
    <w:rsid w:val="00541A06"/>
    <w:rsid w:val="00547D31"/>
    <w:rsid w:val="0055402B"/>
    <w:rsid w:val="00565288"/>
    <w:rsid w:val="005662AE"/>
    <w:rsid w:val="005716C1"/>
    <w:rsid w:val="00573296"/>
    <w:rsid w:val="00573EAE"/>
    <w:rsid w:val="005801FC"/>
    <w:rsid w:val="00580B22"/>
    <w:rsid w:val="00584B40"/>
    <w:rsid w:val="0059285B"/>
    <w:rsid w:val="00595C9A"/>
    <w:rsid w:val="00597844"/>
    <w:rsid w:val="005A0D06"/>
    <w:rsid w:val="005A66BC"/>
    <w:rsid w:val="005A7BDC"/>
    <w:rsid w:val="005B19F1"/>
    <w:rsid w:val="005B25D4"/>
    <w:rsid w:val="005B3B64"/>
    <w:rsid w:val="005C1855"/>
    <w:rsid w:val="005C27AE"/>
    <w:rsid w:val="005C3F6B"/>
    <w:rsid w:val="005C57A3"/>
    <w:rsid w:val="005D2E2B"/>
    <w:rsid w:val="005D4EC0"/>
    <w:rsid w:val="005E13CA"/>
    <w:rsid w:val="005E2681"/>
    <w:rsid w:val="005E42C9"/>
    <w:rsid w:val="005E6372"/>
    <w:rsid w:val="005E6C9F"/>
    <w:rsid w:val="005E7EDD"/>
    <w:rsid w:val="005F014C"/>
    <w:rsid w:val="00605ABD"/>
    <w:rsid w:val="00611CB2"/>
    <w:rsid w:val="00616003"/>
    <w:rsid w:val="00616A97"/>
    <w:rsid w:val="00630590"/>
    <w:rsid w:val="0063600E"/>
    <w:rsid w:val="0063769F"/>
    <w:rsid w:val="006427D2"/>
    <w:rsid w:val="00645327"/>
    <w:rsid w:val="00645CED"/>
    <w:rsid w:val="00646BDB"/>
    <w:rsid w:val="00646E27"/>
    <w:rsid w:val="00647525"/>
    <w:rsid w:val="00651399"/>
    <w:rsid w:val="006515B9"/>
    <w:rsid w:val="00655B27"/>
    <w:rsid w:val="00656E9F"/>
    <w:rsid w:val="00661660"/>
    <w:rsid w:val="006712CA"/>
    <w:rsid w:val="00680078"/>
    <w:rsid w:val="006A1256"/>
    <w:rsid w:val="006A7CD4"/>
    <w:rsid w:val="006B0A03"/>
    <w:rsid w:val="006B6998"/>
    <w:rsid w:val="006D28E7"/>
    <w:rsid w:val="006D6049"/>
    <w:rsid w:val="006E4C0C"/>
    <w:rsid w:val="006E5B0B"/>
    <w:rsid w:val="006F07F0"/>
    <w:rsid w:val="006F323F"/>
    <w:rsid w:val="006F37D0"/>
    <w:rsid w:val="006F4CF2"/>
    <w:rsid w:val="00702907"/>
    <w:rsid w:val="0070385E"/>
    <w:rsid w:val="00710C2E"/>
    <w:rsid w:val="00715028"/>
    <w:rsid w:val="007213C4"/>
    <w:rsid w:val="007424C5"/>
    <w:rsid w:val="00744C80"/>
    <w:rsid w:val="0076232C"/>
    <w:rsid w:val="0077046A"/>
    <w:rsid w:val="0077401D"/>
    <w:rsid w:val="007777E1"/>
    <w:rsid w:val="00777954"/>
    <w:rsid w:val="00784354"/>
    <w:rsid w:val="007858D3"/>
    <w:rsid w:val="00790D11"/>
    <w:rsid w:val="00795CD1"/>
    <w:rsid w:val="007A32B5"/>
    <w:rsid w:val="007A3357"/>
    <w:rsid w:val="007B0AF4"/>
    <w:rsid w:val="007B1B90"/>
    <w:rsid w:val="007B3DE6"/>
    <w:rsid w:val="007B7ABC"/>
    <w:rsid w:val="007D2E69"/>
    <w:rsid w:val="007D3CAC"/>
    <w:rsid w:val="007D6EEF"/>
    <w:rsid w:val="007E5F69"/>
    <w:rsid w:val="007F2284"/>
    <w:rsid w:val="007F4C85"/>
    <w:rsid w:val="00812A09"/>
    <w:rsid w:val="00822241"/>
    <w:rsid w:val="0083298D"/>
    <w:rsid w:val="00844CFA"/>
    <w:rsid w:val="00854B9F"/>
    <w:rsid w:val="00855116"/>
    <w:rsid w:val="0085569C"/>
    <w:rsid w:val="00861906"/>
    <w:rsid w:val="00865723"/>
    <w:rsid w:val="00871A44"/>
    <w:rsid w:val="00877054"/>
    <w:rsid w:val="008774F4"/>
    <w:rsid w:val="0089076D"/>
    <w:rsid w:val="00890B9C"/>
    <w:rsid w:val="008B0FED"/>
    <w:rsid w:val="008B1887"/>
    <w:rsid w:val="008B4D3C"/>
    <w:rsid w:val="008B7363"/>
    <w:rsid w:val="008D131B"/>
    <w:rsid w:val="008D237A"/>
    <w:rsid w:val="008E192A"/>
    <w:rsid w:val="008E2008"/>
    <w:rsid w:val="008E20F1"/>
    <w:rsid w:val="008E421C"/>
    <w:rsid w:val="008E73C7"/>
    <w:rsid w:val="008F1E7C"/>
    <w:rsid w:val="008F7B16"/>
    <w:rsid w:val="00916D3C"/>
    <w:rsid w:val="0092024B"/>
    <w:rsid w:val="009314F5"/>
    <w:rsid w:val="00936C9A"/>
    <w:rsid w:val="00937AB4"/>
    <w:rsid w:val="00940123"/>
    <w:rsid w:val="00941414"/>
    <w:rsid w:val="0094314C"/>
    <w:rsid w:val="00943C5D"/>
    <w:rsid w:val="00974179"/>
    <w:rsid w:val="00974C40"/>
    <w:rsid w:val="00974E69"/>
    <w:rsid w:val="00981CC2"/>
    <w:rsid w:val="00987101"/>
    <w:rsid w:val="00993CB9"/>
    <w:rsid w:val="009956FF"/>
    <w:rsid w:val="00997ED4"/>
    <w:rsid w:val="009A689A"/>
    <w:rsid w:val="009B3A53"/>
    <w:rsid w:val="009B3EF7"/>
    <w:rsid w:val="009C083A"/>
    <w:rsid w:val="009C1C05"/>
    <w:rsid w:val="009C5758"/>
    <w:rsid w:val="009C63C5"/>
    <w:rsid w:val="009D628A"/>
    <w:rsid w:val="009D6D7C"/>
    <w:rsid w:val="009E02DB"/>
    <w:rsid w:val="009E2A93"/>
    <w:rsid w:val="009F09EF"/>
    <w:rsid w:val="009F5A44"/>
    <w:rsid w:val="009F5BAE"/>
    <w:rsid w:val="00A1419E"/>
    <w:rsid w:val="00A143AC"/>
    <w:rsid w:val="00A17C49"/>
    <w:rsid w:val="00A2327C"/>
    <w:rsid w:val="00A25212"/>
    <w:rsid w:val="00A3002A"/>
    <w:rsid w:val="00A34639"/>
    <w:rsid w:val="00A3590B"/>
    <w:rsid w:val="00A37741"/>
    <w:rsid w:val="00A46CAE"/>
    <w:rsid w:val="00A50DED"/>
    <w:rsid w:val="00A528F2"/>
    <w:rsid w:val="00A57AF9"/>
    <w:rsid w:val="00A605BA"/>
    <w:rsid w:val="00A62C44"/>
    <w:rsid w:val="00A712AA"/>
    <w:rsid w:val="00A74D37"/>
    <w:rsid w:val="00A86F5B"/>
    <w:rsid w:val="00A86F86"/>
    <w:rsid w:val="00A930DF"/>
    <w:rsid w:val="00A93B11"/>
    <w:rsid w:val="00A97CEC"/>
    <w:rsid w:val="00AA1865"/>
    <w:rsid w:val="00AA6368"/>
    <w:rsid w:val="00AB4DAB"/>
    <w:rsid w:val="00AC069E"/>
    <w:rsid w:val="00AC5E8C"/>
    <w:rsid w:val="00AC778E"/>
    <w:rsid w:val="00AF2903"/>
    <w:rsid w:val="00B03496"/>
    <w:rsid w:val="00B17BF0"/>
    <w:rsid w:val="00B24DB8"/>
    <w:rsid w:val="00B33F05"/>
    <w:rsid w:val="00B41BE5"/>
    <w:rsid w:val="00B54989"/>
    <w:rsid w:val="00B553E9"/>
    <w:rsid w:val="00B752EE"/>
    <w:rsid w:val="00B75DE7"/>
    <w:rsid w:val="00B83D3D"/>
    <w:rsid w:val="00B85752"/>
    <w:rsid w:val="00B878C1"/>
    <w:rsid w:val="00B906F3"/>
    <w:rsid w:val="00BA119E"/>
    <w:rsid w:val="00BA364E"/>
    <w:rsid w:val="00BA5846"/>
    <w:rsid w:val="00BB0E13"/>
    <w:rsid w:val="00BB4B09"/>
    <w:rsid w:val="00BB5AE0"/>
    <w:rsid w:val="00BB7B35"/>
    <w:rsid w:val="00BC3192"/>
    <w:rsid w:val="00BD0642"/>
    <w:rsid w:val="00BD3B0A"/>
    <w:rsid w:val="00BD4220"/>
    <w:rsid w:val="00BD4288"/>
    <w:rsid w:val="00BD7785"/>
    <w:rsid w:val="00BD7A00"/>
    <w:rsid w:val="00BE0D30"/>
    <w:rsid w:val="00BE10C9"/>
    <w:rsid w:val="00BE2C4E"/>
    <w:rsid w:val="00BE4FC5"/>
    <w:rsid w:val="00BF22FF"/>
    <w:rsid w:val="00BF512C"/>
    <w:rsid w:val="00BF58C8"/>
    <w:rsid w:val="00C03D0B"/>
    <w:rsid w:val="00C14DEC"/>
    <w:rsid w:val="00C170CB"/>
    <w:rsid w:val="00C17761"/>
    <w:rsid w:val="00C32CE1"/>
    <w:rsid w:val="00C46AC7"/>
    <w:rsid w:val="00C560AF"/>
    <w:rsid w:val="00C66B4D"/>
    <w:rsid w:val="00C735D2"/>
    <w:rsid w:val="00C73905"/>
    <w:rsid w:val="00C77808"/>
    <w:rsid w:val="00C77BBB"/>
    <w:rsid w:val="00C818B7"/>
    <w:rsid w:val="00C84EF2"/>
    <w:rsid w:val="00C87628"/>
    <w:rsid w:val="00C92296"/>
    <w:rsid w:val="00C97108"/>
    <w:rsid w:val="00C97292"/>
    <w:rsid w:val="00CA7D14"/>
    <w:rsid w:val="00CB0328"/>
    <w:rsid w:val="00CB0DA0"/>
    <w:rsid w:val="00CC4964"/>
    <w:rsid w:val="00CD74C4"/>
    <w:rsid w:val="00CE1AED"/>
    <w:rsid w:val="00CE5036"/>
    <w:rsid w:val="00CE6069"/>
    <w:rsid w:val="00CF434F"/>
    <w:rsid w:val="00CF77C9"/>
    <w:rsid w:val="00D01788"/>
    <w:rsid w:val="00D05E73"/>
    <w:rsid w:val="00D156DE"/>
    <w:rsid w:val="00D228EB"/>
    <w:rsid w:val="00D22C1E"/>
    <w:rsid w:val="00D23029"/>
    <w:rsid w:val="00D36D48"/>
    <w:rsid w:val="00D36EB5"/>
    <w:rsid w:val="00D430F6"/>
    <w:rsid w:val="00D436C0"/>
    <w:rsid w:val="00D511CB"/>
    <w:rsid w:val="00D516FC"/>
    <w:rsid w:val="00D578BB"/>
    <w:rsid w:val="00D725AB"/>
    <w:rsid w:val="00D776BE"/>
    <w:rsid w:val="00D77835"/>
    <w:rsid w:val="00D810AE"/>
    <w:rsid w:val="00D85B7F"/>
    <w:rsid w:val="00D96896"/>
    <w:rsid w:val="00DB1232"/>
    <w:rsid w:val="00DB23E3"/>
    <w:rsid w:val="00DB4177"/>
    <w:rsid w:val="00DC21CD"/>
    <w:rsid w:val="00DD3AB7"/>
    <w:rsid w:val="00DD5E1E"/>
    <w:rsid w:val="00DF2000"/>
    <w:rsid w:val="00DF61F7"/>
    <w:rsid w:val="00DF7190"/>
    <w:rsid w:val="00DF799C"/>
    <w:rsid w:val="00E1071F"/>
    <w:rsid w:val="00E16EBC"/>
    <w:rsid w:val="00E23F22"/>
    <w:rsid w:val="00E31A74"/>
    <w:rsid w:val="00E3200D"/>
    <w:rsid w:val="00E51D21"/>
    <w:rsid w:val="00E528F3"/>
    <w:rsid w:val="00E5368B"/>
    <w:rsid w:val="00E555E1"/>
    <w:rsid w:val="00E625AF"/>
    <w:rsid w:val="00E62C50"/>
    <w:rsid w:val="00E67F37"/>
    <w:rsid w:val="00E7134F"/>
    <w:rsid w:val="00E843F6"/>
    <w:rsid w:val="00E85913"/>
    <w:rsid w:val="00E91944"/>
    <w:rsid w:val="00E953F3"/>
    <w:rsid w:val="00EB4360"/>
    <w:rsid w:val="00EB4F47"/>
    <w:rsid w:val="00EC3150"/>
    <w:rsid w:val="00ED2874"/>
    <w:rsid w:val="00EE0BA9"/>
    <w:rsid w:val="00EE3FA4"/>
    <w:rsid w:val="00EF071B"/>
    <w:rsid w:val="00EF21D5"/>
    <w:rsid w:val="00EF2914"/>
    <w:rsid w:val="00EF66F6"/>
    <w:rsid w:val="00F00753"/>
    <w:rsid w:val="00F03729"/>
    <w:rsid w:val="00F15E07"/>
    <w:rsid w:val="00F16A8B"/>
    <w:rsid w:val="00F241E9"/>
    <w:rsid w:val="00F35EB4"/>
    <w:rsid w:val="00F42D09"/>
    <w:rsid w:val="00F42E80"/>
    <w:rsid w:val="00F4411B"/>
    <w:rsid w:val="00F53C52"/>
    <w:rsid w:val="00F62241"/>
    <w:rsid w:val="00F6307E"/>
    <w:rsid w:val="00F70515"/>
    <w:rsid w:val="00F7117E"/>
    <w:rsid w:val="00F7696E"/>
    <w:rsid w:val="00F81EDF"/>
    <w:rsid w:val="00F95F58"/>
    <w:rsid w:val="00FA1592"/>
    <w:rsid w:val="00FA3E8A"/>
    <w:rsid w:val="00FA3FDA"/>
    <w:rsid w:val="00FB0C69"/>
    <w:rsid w:val="00FB22C9"/>
    <w:rsid w:val="00FC0770"/>
    <w:rsid w:val="00FD20FF"/>
    <w:rsid w:val="00FD6057"/>
    <w:rsid w:val="00FE3197"/>
    <w:rsid w:val="00FE654C"/>
    <w:rsid w:val="00FE74C5"/>
    <w:rsid w:val="089093A2"/>
    <w:rsid w:val="17162FD4"/>
    <w:rsid w:val="1F20FEBD"/>
    <w:rsid w:val="20927AD1"/>
    <w:rsid w:val="22302D07"/>
    <w:rsid w:val="28405AD6"/>
    <w:rsid w:val="2C6A0D92"/>
    <w:rsid w:val="31C700AB"/>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NormalWeb">
    <w:name w:val="Normal (Web)"/>
    <w:basedOn w:val="Normal"/>
    <w:uiPriority w:val="99"/>
    <w:semiHidden/>
    <w:unhideWhenUsed/>
    <w:rsid w:val="00E9194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E91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983681">
      <w:bodyDiv w:val="1"/>
      <w:marLeft w:val="0"/>
      <w:marRight w:val="0"/>
      <w:marTop w:val="0"/>
      <w:marBottom w:val="0"/>
      <w:divBdr>
        <w:top w:val="none" w:sz="0" w:space="0" w:color="auto"/>
        <w:left w:val="none" w:sz="0" w:space="0" w:color="auto"/>
        <w:bottom w:val="none" w:sz="0" w:space="0" w:color="auto"/>
        <w:right w:val="none" w:sz="0" w:space="0" w:color="auto"/>
      </w:divBdr>
    </w:div>
    <w:div w:id="646134005">
      <w:bodyDiv w:val="1"/>
      <w:marLeft w:val="0"/>
      <w:marRight w:val="0"/>
      <w:marTop w:val="0"/>
      <w:marBottom w:val="0"/>
      <w:divBdr>
        <w:top w:val="none" w:sz="0" w:space="0" w:color="auto"/>
        <w:left w:val="none" w:sz="0" w:space="0" w:color="auto"/>
        <w:bottom w:val="none" w:sz="0" w:space="0" w:color="auto"/>
        <w:right w:val="none" w:sz="0" w:space="0" w:color="auto"/>
      </w:divBdr>
    </w:div>
    <w:div w:id="1309242127">
      <w:bodyDiv w:val="1"/>
      <w:marLeft w:val="0"/>
      <w:marRight w:val="0"/>
      <w:marTop w:val="0"/>
      <w:marBottom w:val="0"/>
      <w:divBdr>
        <w:top w:val="none" w:sz="0" w:space="0" w:color="auto"/>
        <w:left w:val="none" w:sz="0" w:space="0" w:color="auto"/>
        <w:bottom w:val="none" w:sz="0" w:space="0" w:color="auto"/>
        <w:right w:val="none" w:sz="0" w:space="0" w:color="auto"/>
      </w:divBdr>
    </w:div>
    <w:div w:id="1431126641">
      <w:bodyDiv w:val="1"/>
      <w:marLeft w:val="0"/>
      <w:marRight w:val="0"/>
      <w:marTop w:val="0"/>
      <w:marBottom w:val="0"/>
      <w:divBdr>
        <w:top w:val="none" w:sz="0" w:space="0" w:color="auto"/>
        <w:left w:val="none" w:sz="0" w:space="0" w:color="auto"/>
        <w:bottom w:val="none" w:sz="0" w:space="0" w:color="auto"/>
        <w:right w:val="none" w:sz="0" w:space="0" w:color="auto"/>
      </w:divBdr>
    </w:div>
    <w:div w:id="185873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847d55e-8c8d-4594-bc56-9853151bd0de">
      <Terms xmlns="http://schemas.microsoft.com/office/infopath/2007/PartnerControls"/>
    </lcf76f155ced4ddcb4097134ff3c332f>
    <TaxCatchAll xmlns="e506ad06-b02b-4936-b657-85580fa419f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22A9D9445ED444BD9641332B421311" ma:contentTypeVersion="16" ma:contentTypeDescription="Create a new document." ma:contentTypeScope="" ma:versionID="72df38fe7c7f2d63945b0a7591cf7269">
  <xsd:schema xmlns:xsd="http://www.w3.org/2001/XMLSchema" xmlns:xs="http://www.w3.org/2001/XMLSchema" xmlns:p="http://schemas.microsoft.com/office/2006/metadata/properties" xmlns:ns2="1847d55e-8c8d-4594-bc56-9853151bd0de" xmlns:ns3="e506ad06-b02b-4936-b657-85580fa419f5" targetNamespace="http://schemas.microsoft.com/office/2006/metadata/properties" ma:root="true" ma:fieldsID="55018357b362aa57304a6af3e4791484" ns2:_="" ns3:_="">
    <xsd:import namespace="1847d55e-8c8d-4594-bc56-9853151bd0de"/>
    <xsd:import namespace="e506ad06-b02b-4936-b657-85580fa419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d55e-8c8d-4594-bc56-9853151bd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06ad06-b02b-4936-b657-85580fa419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fb6c78e-00d5-4a19-b89f-97e1c2ff313d}" ma:internalName="TaxCatchAll" ma:showField="CatchAllData" ma:web="e506ad06-b02b-4936-b657-85580fa419f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2.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3.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1847d55e-8c8d-4594-bc56-9853151bd0de"/>
    <ds:schemaRef ds:uri="e506ad06-b02b-4936-b657-85580fa419f5"/>
  </ds:schemaRefs>
</ds:datastoreItem>
</file>

<file path=customXml/itemProps4.xml><?xml version="1.0" encoding="utf-8"?>
<ds:datastoreItem xmlns:ds="http://schemas.openxmlformats.org/officeDocument/2006/customXml" ds:itemID="{68A1DC4F-06EE-4D88-B052-007B4D6D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d55e-8c8d-4594-bc56-9853151bd0de"/>
    <ds:schemaRef ds:uri="e506ad06-b02b-4936-b657-85580fa41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2024-12-11T22:17:00Z</dcterms:created>
  <dcterms:modified xsi:type="dcterms:W3CDTF">2024-12-16T16:59:00Z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0x0101009322A9D9445ED444BD9641332B421311</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y fmtid="{D5CDD505-2E9C-101B-9397-08002B2CF9AE}" pid="10" name="MediaServiceImageTags">
    <vt:lpwstr/>
  </property>
</Properties>
</file>