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93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87"/>
        <w:gridCol w:w="2187"/>
        <w:gridCol w:w="2187"/>
        <w:gridCol w:w="2187"/>
        <w:gridCol w:w="2187"/>
      </w:tblGrid>
      <w:tr w:rsidR="00871A44" w:rsidRPr="00D810AE" w14:paraId="4BA8B6DF" w14:textId="77777777" w:rsidTr="17081405">
        <w:trPr>
          <w:trHeight w:val="458"/>
        </w:trPr>
        <w:tc>
          <w:tcPr>
            <w:tcW w:w="10935" w:type="dxa"/>
            <w:gridSpan w:val="5"/>
            <w:shd w:val="clear" w:color="auto" w:fill="BFBFBF" w:themeFill="background1" w:themeFillShade="BF"/>
            <w:vAlign w:val="center"/>
          </w:tcPr>
          <w:p w14:paraId="289733BE" w14:textId="77777777" w:rsidR="00871A44" w:rsidRPr="00D810AE" w:rsidRDefault="00871A44" w:rsidP="001722C1">
            <w:pPr>
              <w:pStyle w:val="ListParagraph"/>
              <w:numPr>
                <w:ilvl w:val="0"/>
                <w:numId w:val="4"/>
              </w:numPr>
              <w:spacing w:after="0" w:line="240" w:lineRule="auto"/>
              <w:ind w:left="360"/>
              <w:rPr>
                <w:rFonts w:ascii="Arial" w:hAnsi="Arial" w:cs="Arial"/>
                <w:b/>
                <w:sz w:val="24"/>
                <w:szCs w:val="24"/>
              </w:rPr>
            </w:pPr>
            <w:r w:rsidRPr="00D810AE">
              <w:rPr>
                <w:rFonts w:ascii="Arial" w:hAnsi="Arial" w:cs="Arial"/>
                <w:b/>
                <w:sz w:val="24"/>
                <w:szCs w:val="24"/>
              </w:rPr>
              <w:t>Employee Information</w:t>
            </w:r>
          </w:p>
        </w:tc>
      </w:tr>
      <w:tr w:rsidR="0063600E" w:rsidRPr="00D810AE" w14:paraId="0755E54C" w14:textId="77777777" w:rsidTr="17081405">
        <w:trPr>
          <w:trHeight w:val="432"/>
        </w:trPr>
        <w:tc>
          <w:tcPr>
            <w:tcW w:w="2187" w:type="dxa"/>
            <w:shd w:val="clear" w:color="auto" w:fill="D9D9D9" w:themeFill="background1" w:themeFillShade="D9"/>
            <w:vAlign w:val="center"/>
          </w:tcPr>
          <w:p w14:paraId="227C615B" w14:textId="0785B407" w:rsidR="0063600E" w:rsidRPr="00D810AE" w:rsidRDefault="0063600E" w:rsidP="001722C1">
            <w:pPr>
              <w:spacing w:after="0" w:line="240" w:lineRule="auto"/>
              <w:jc w:val="right"/>
              <w:rPr>
                <w:rFonts w:ascii="Arial" w:hAnsi="Arial" w:cs="Arial"/>
                <w:b/>
                <w:sz w:val="20"/>
                <w:szCs w:val="20"/>
              </w:rPr>
            </w:pPr>
            <w:bookmarkStart w:id="0" w:name="OLE_LINK2"/>
            <w:bookmarkStart w:id="1" w:name="OLE_LINK3"/>
            <w:r w:rsidRPr="00D810AE">
              <w:rPr>
                <w:rFonts w:ascii="Arial" w:hAnsi="Arial" w:cs="Arial"/>
                <w:b/>
                <w:sz w:val="20"/>
                <w:szCs w:val="20"/>
              </w:rPr>
              <w:t>Employee</w:t>
            </w:r>
            <w:r w:rsidR="006B6998">
              <w:rPr>
                <w:rFonts w:ascii="Arial" w:hAnsi="Arial" w:cs="Arial"/>
                <w:b/>
                <w:sz w:val="20"/>
                <w:szCs w:val="20"/>
              </w:rPr>
              <w:t>’s</w:t>
            </w:r>
            <w:r w:rsidRPr="00D810AE">
              <w:rPr>
                <w:rFonts w:ascii="Arial" w:hAnsi="Arial" w:cs="Arial"/>
                <w:b/>
                <w:sz w:val="20"/>
                <w:szCs w:val="20"/>
              </w:rPr>
              <w:t xml:space="preserve"> Name:</w:t>
            </w:r>
            <w:r w:rsidR="00DF7190">
              <w:rPr>
                <w:rFonts w:ascii="Arial" w:hAnsi="Arial" w:cs="Arial"/>
                <w:b/>
                <w:sz w:val="20"/>
                <w:szCs w:val="20"/>
              </w:rPr>
              <w:t xml:space="preserve"> </w:t>
            </w:r>
          </w:p>
        </w:tc>
        <w:tc>
          <w:tcPr>
            <w:tcW w:w="4374" w:type="dxa"/>
            <w:gridSpan w:val="2"/>
            <w:shd w:val="clear" w:color="auto" w:fill="auto"/>
            <w:vAlign w:val="center"/>
          </w:tcPr>
          <w:p w14:paraId="18AF9975" w14:textId="04827EAA" w:rsidR="0063600E" w:rsidRPr="00D810AE" w:rsidRDefault="00016C96" w:rsidP="001722C1">
            <w:pPr>
              <w:spacing w:after="0" w:line="240" w:lineRule="auto"/>
              <w:rPr>
                <w:rFonts w:ascii="Arial" w:hAnsi="Arial" w:cs="Arial"/>
                <w:sz w:val="20"/>
                <w:szCs w:val="20"/>
              </w:rPr>
            </w:pPr>
            <w:r>
              <w:rPr>
                <w:rFonts w:ascii="Arial" w:hAnsi="Arial" w:cs="Arial"/>
                <w:sz w:val="20"/>
                <w:szCs w:val="20"/>
              </w:rPr>
              <w:t>Kevin Topolski</w:t>
            </w:r>
          </w:p>
        </w:tc>
        <w:tc>
          <w:tcPr>
            <w:tcW w:w="2187" w:type="dxa"/>
            <w:shd w:val="clear" w:color="auto" w:fill="D9D9D9" w:themeFill="background1" w:themeFillShade="D9"/>
            <w:vAlign w:val="center"/>
          </w:tcPr>
          <w:p w14:paraId="239ED63A"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Employee ID #:</w:t>
            </w:r>
          </w:p>
        </w:tc>
        <w:tc>
          <w:tcPr>
            <w:tcW w:w="2187" w:type="dxa"/>
            <w:shd w:val="clear" w:color="auto" w:fill="auto"/>
            <w:vAlign w:val="center"/>
          </w:tcPr>
          <w:p w14:paraId="1F8D35CE" w14:textId="281A898B" w:rsidR="0063600E" w:rsidRPr="00D810AE" w:rsidRDefault="00016C96" w:rsidP="001722C1">
            <w:pPr>
              <w:spacing w:after="0" w:line="240" w:lineRule="auto"/>
              <w:rPr>
                <w:rFonts w:ascii="Arial" w:hAnsi="Arial" w:cs="Arial"/>
                <w:sz w:val="20"/>
                <w:szCs w:val="20"/>
              </w:rPr>
            </w:pPr>
            <w:r>
              <w:rPr>
                <w:rFonts w:ascii="Arial" w:hAnsi="Arial" w:cs="Arial"/>
                <w:sz w:val="20"/>
                <w:szCs w:val="20"/>
              </w:rPr>
              <w:t>22196</w:t>
            </w:r>
          </w:p>
        </w:tc>
      </w:tr>
      <w:tr w:rsidR="0063600E" w:rsidRPr="00D810AE" w14:paraId="7F3E0F9C" w14:textId="77777777" w:rsidTr="17081405">
        <w:trPr>
          <w:trHeight w:val="432"/>
        </w:trPr>
        <w:tc>
          <w:tcPr>
            <w:tcW w:w="2187" w:type="dxa"/>
            <w:shd w:val="clear" w:color="auto" w:fill="D9D9D9" w:themeFill="background1" w:themeFillShade="D9"/>
            <w:vAlign w:val="center"/>
          </w:tcPr>
          <w:p w14:paraId="054A56B3"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Review Period:</w:t>
            </w:r>
          </w:p>
        </w:tc>
        <w:tc>
          <w:tcPr>
            <w:tcW w:w="4374" w:type="dxa"/>
            <w:gridSpan w:val="2"/>
            <w:shd w:val="clear" w:color="auto" w:fill="auto"/>
            <w:vAlign w:val="center"/>
          </w:tcPr>
          <w:p w14:paraId="0FECCC73" w14:textId="755283B7" w:rsidR="0063600E" w:rsidRPr="00D810AE" w:rsidRDefault="00016C96" w:rsidP="001722C1">
            <w:pPr>
              <w:spacing w:after="0" w:line="240" w:lineRule="auto"/>
              <w:rPr>
                <w:rFonts w:ascii="Arial" w:hAnsi="Arial" w:cs="Arial"/>
                <w:sz w:val="20"/>
                <w:szCs w:val="20"/>
              </w:rPr>
            </w:pPr>
            <w:r>
              <w:rPr>
                <w:rFonts w:ascii="Arial" w:hAnsi="Arial" w:cs="Arial"/>
                <w:sz w:val="20"/>
                <w:szCs w:val="20"/>
              </w:rPr>
              <w:t>Oct 1</w:t>
            </w:r>
            <w:r w:rsidRPr="00016C96">
              <w:rPr>
                <w:rFonts w:ascii="Arial" w:hAnsi="Arial" w:cs="Arial"/>
                <w:sz w:val="20"/>
                <w:szCs w:val="20"/>
                <w:vertAlign w:val="superscript"/>
              </w:rPr>
              <w:t>st</w:t>
            </w:r>
            <w:r>
              <w:rPr>
                <w:rFonts w:ascii="Arial" w:hAnsi="Arial" w:cs="Arial"/>
                <w:sz w:val="20"/>
                <w:szCs w:val="20"/>
              </w:rPr>
              <w:t>, 2023 – Sept 30, 2024</w:t>
            </w:r>
          </w:p>
        </w:tc>
        <w:tc>
          <w:tcPr>
            <w:tcW w:w="2187" w:type="dxa"/>
            <w:shd w:val="clear" w:color="auto" w:fill="D9D9D9" w:themeFill="background1" w:themeFillShade="D9"/>
            <w:vAlign w:val="center"/>
          </w:tcPr>
          <w:p w14:paraId="0A6C0CD5" w14:textId="65EBA8A6" w:rsidR="0063600E" w:rsidRPr="00D810AE" w:rsidRDefault="001D6980" w:rsidP="001722C1">
            <w:pPr>
              <w:spacing w:after="0" w:line="240" w:lineRule="auto"/>
              <w:jc w:val="right"/>
              <w:rPr>
                <w:rFonts w:ascii="Arial" w:hAnsi="Arial" w:cs="Arial"/>
                <w:b/>
                <w:sz w:val="20"/>
                <w:szCs w:val="20"/>
              </w:rPr>
            </w:pPr>
            <w:r w:rsidRPr="00D810AE">
              <w:rPr>
                <w:rFonts w:ascii="Arial" w:hAnsi="Arial" w:cs="Arial"/>
                <w:b/>
                <w:sz w:val="20"/>
                <w:szCs w:val="20"/>
              </w:rPr>
              <w:t>Organization</w:t>
            </w:r>
            <w:r w:rsidR="0063600E" w:rsidRPr="00D810AE">
              <w:rPr>
                <w:rFonts w:ascii="Arial" w:hAnsi="Arial" w:cs="Arial"/>
                <w:b/>
                <w:sz w:val="20"/>
                <w:szCs w:val="20"/>
              </w:rPr>
              <w:t xml:space="preserve"> #:</w:t>
            </w:r>
            <w:r w:rsidR="00DF7190">
              <w:rPr>
                <w:rFonts w:ascii="Arial" w:hAnsi="Arial" w:cs="Arial"/>
                <w:b/>
                <w:sz w:val="20"/>
                <w:szCs w:val="20"/>
              </w:rPr>
              <w:t xml:space="preserve"> </w:t>
            </w:r>
          </w:p>
        </w:tc>
        <w:tc>
          <w:tcPr>
            <w:tcW w:w="2187" w:type="dxa"/>
            <w:shd w:val="clear" w:color="auto" w:fill="auto"/>
            <w:vAlign w:val="center"/>
          </w:tcPr>
          <w:p w14:paraId="6E34EB91" w14:textId="0DE84126" w:rsidR="0063600E" w:rsidRPr="00D810AE" w:rsidRDefault="00016C96" w:rsidP="001722C1">
            <w:pPr>
              <w:spacing w:after="0" w:line="240" w:lineRule="auto"/>
              <w:rPr>
                <w:rFonts w:ascii="Arial" w:hAnsi="Arial" w:cs="Arial"/>
                <w:sz w:val="20"/>
                <w:szCs w:val="20"/>
              </w:rPr>
            </w:pPr>
            <w:r>
              <w:rPr>
                <w:rFonts w:ascii="Arial" w:hAnsi="Arial" w:cs="Arial"/>
                <w:sz w:val="20"/>
                <w:szCs w:val="20"/>
              </w:rPr>
              <w:t>5400</w:t>
            </w:r>
          </w:p>
        </w:tc>
      </w:tr>
      <w:bookmarkEnd w:id="0"/>
      <w:bookmarkEnd w:id="1"/>
      <w:tr w:rsidR="00CC4964" w:rsidRPr="00D810AE" w14:paraId="46E81054" w14:textId="77777777" w:rsidTr="17081405">
        <w:trPr>
          <w:trHeight w:val="360"/>
        </w:trPr>
        <w:tc>
          <w:tcPr>
            <w:tcW w:w="10935" w:type="dxa"/>
            <w:gridSpan w:val="5"/>
            <w:shd w:val="clear" w:color="auto" w:fill="BFBFBF" w:themeFill="background1" w:themeFillShade="BF"/>
            <w:vAlign w:val="center"/>
          </w:tcPr>
          <w:p w14:paraId="0AE9D048" w14:textId="5ACD3A60" w:rsidR="00CC4964" w:rsidRPr="00D810AE" w:rsidRDefault="00645CED" w:rsidP="001722C1">
            <w:pPr>
              <w:pStyle w:val="ListParagraph"/>
              <w:numPr>
                <w:ilvl w:val="0"/>
                <w:numId w:val="4"/>
              </w:numPr>
              <w:spacing w:after="0" w:line="240" w:lineRule="auto"/>
              <w:ind w:left="360"/>
              <w:rPr>
                <w:rFonts w:ascii="Arial" w:hAnsi="Arial" w:cs="Arial"/>
                <w:b/>
                <w:sz w:val="24"/>
                <w:szCs w:val="24"/>
              </w:rPr>
            </w:pPr>
            <w:r w:rsidRPr="00D810AE">
              <w:rPr>
                <w:rFonts w:ascii="Arial" w:hAnsi="Arial" w:cs="Arial"/>
                <w:b/>
                <w:sz w:val="24"/>
                <w:szCs w:val="24"/>
              </w:rPr>
              <w:t>Annual Evaluation Results</w:t>
            </w:r>
            <w:r w:rsidR="00C77808" w:rsidRPr="00D810AE">
              <w:rPr>
                <w:rFonts w:ascii="Arial" w:hAnsi="Arial" w:cs="Arial"/>
                <w:b/>
                <w:sz w:val="24"/>
                <w:szCs w:val="24"/>
              </w:rPr>
              <w:t>:</w:t>
            </w:r>
            <w:r w:rsidR="00DF7190">
              <w:rPr>
                <w:rFonts w:ascii="Arial" w:hAnsi="Arial" w:cs="Arial"/>
                <w:b/>
                <w:sz w:val="24"/>
                <w:szCs w:val="24"/>
              </w:rPr>
              <w:t xml:space="preserve"> </w:t>
            </w:r>
            <w:r w:rsidR="006A7CD4" w:rsidRPr="00D810AE">
              <w:rPr>
                <w:rFonts w:cs="Arial"/>
              </w:rPr>
              <w:t>Document performance including both results and behaviors.</w:t>
            </w:r>
            <w:r w:rsidR="00DF7190">
              <w:rPr>
                <w:rFonts w:cs="Arial"/>
              </w:rPr>
              <w:t xml:space="preserve"> </w:t>
            </w:r>
          </w:p>
        </w:tc>
      </w:tr>
      <w:tr w:rsidR="00645CED" w:rsidRPr="00D810AE" w14:paraId="4E9D5710" w14:textId="77777777" w:rsidTr="17081405">
        <w:trPr>
          <w:trHeight w:val="359"/>
        </w:trPr>
        <w:tc>
          <w:tcPr>
            <w:tcW w:w="4374" w:type="dxa"/>
            <w:gridSpan w:val="2"/>
            <w:shd w:val="clear" w:color="auto" w:fill="auto"/>
          </w:tcPr>
          <w:p w14:paraId="4FC74CDE" w14:textId="22CD9A57" w:rsidR="00645CED" w:rsidRPr="00D810AE" w:rsidRDefault="00702907" w:rsidP="001722C1">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616A97">
              <w:rPr>
                <w:rFonts w:ascii="Arial" w:hAnsi="Arial" w:cs="Arial"/>
                <w:i/>
                <w:sz w:val="20"/>
                <w:szCs w:val="20"/>
              </w:rPr>
              <w:t>f</w:t>
            </w:r>
            <w:r w:rsidRPr="00D810AE">
              <w:rPr>
                <w:rFonts w:ascii="Arial" w:hAnsi="Arial" w:cs="Arial"/>
                <w:i/>
                <w:sz w:val="20"/>
                <w:szCs w:val="20"/>
              </w:rPr>
              <w:t xml:space="preserve">iscal </w:t>
            </w:r>
            <w:r w:rsidR="00616A97">
              <w:rPr>
                <w:rFonts w:ascii="Arial" w:hAnsi="Arial" w:cs="Arial"/>
                <w:i/>
                <w:sz w:val="20"/>
                <w:szCs w:val="20"/>
              </w:rPr>
              <w:t>y</w:t>
            </w:r>
            <w:r w:rsidRPr="00D810AE">
              <w:rPr>
                <w:rFonts w:ascii="Arial" w:hAnsi="Arial" w:cs="Arial"/>
                <w:i/>
                <w:sz w:val="20"/>
                <w:szCs w:val="20"/>
              </w:rPr>
              <w:t xml:space="preserve">ear </w:t>
            </w:r>
            <w:r w:rsidR="00616A97">
              <w:rPr>
                <w:rFonts w:ascii="Arial" w:hAnsi="Arial" w:cs="Arial"/>
                <w:i/>
                <w:sz w:val="20"/>
                <w:szCs w:val="20"/>
              </w:rPr>
              <w:t>m</w:t>
            </w:r>
            <w:r w:rsidRPr="00861906">
              <w:rPr>
                <w:rFonts w:ascii="Arial" w:hAnsi="Arial" w:cs="Arial"/>
                <w:i/>
                <w:sz w:val="20"/>
                <w:szCs w:val="20"/>
              </w:rPr>
              <w:t>ajor</w:t>
            </w:r>
            <w:r w:rsidR="00C77808" w:rsidRPr="00861906">
              <w:rPr>
                <w:rFonts w:ascii="Arial" w:hAnsi="Arial" w:cs="Arial"/>
                <w:i/>
                <w:sz w:val="20"/>
                <w:szCs w:val="20"/>
              </w:rPr>
              <w:t xml:space="preserve"> </w:t>
            </w:r>
            <w:r w:rsidR="00616A97">
              <w:rPr>
                <w:rFonts w:ascii="Arial" w:hAnsi="Arial" w:cs="Arial"/>
                <w:i/>
                <w:sz w:val="20"/>
                <w:szCs w:val="20"/>
              </w:rPr>
              <w:t>o</w:t>
            </w:r>
            <w:r w:rsidR="00645CED" w:rsidRPr="00861906">
              <w:rPr>
                <w:rFonts w:ascii="Arial" w:hAnsi="Arial" w:cs="Arial"/>
                <w:i/>
                <w:sz w:val="20"/>
                <w:szCs w:val="20"/>
              </w:rPr>
              <w:t>bjectives</w:t>
            </w:r>
            <w:r w:rsidR="00C77808" w:rsidRPr="00861906">
              <w:rPr>
                <w:rFonts w:ascii="Arial" w:hAnsi="Arial" w:cs="Arial"/>
                <w:i/>
                <w:sz w:val="20"/>
                <w:szCs w:val="20"/>
              </w:rPr>
              <w:t xml:space="preserve"> </w:t>
            </w:r>
            <w:r w:rsidR="00616A97">
              <w:rPr>
                <w:rFonts w:ascii="Arial" w:hAnsi="Arial" w:cs="Arial"/>
                <w:i/>
                <w:sz w:val="20"/>
                <w:szCs w:val="20"/>
              </w:rPr>
              <w:t>a</w:t>
            </w:r>
            <w:r w:rsidR="00C77808" w:rsidRPr="00861906">
              <w:rPr>
                <w:rFonts w:ascii="Arial" w:hAnsi="Arial" w:cs="Arial"/>
                <w:i/>
                <w:sz w:val="20"/>
                <w:szCs w:val="20"/>
              </w:rPr>
              <w:t xml:space="preserve">greed </w:t>
            </w:r>
            <w:r w:rsidR="00616A97">
              <w:rPr>
                <w:rFonts w:ascii="Arial" w:hAnsi="Arial" w:cs="Arial"/>
                <w:i/>
                <w:sz w:val="20"/>
                <w:szCs w:val="20"/>
              </w:rPr>
              <w:t>u</w:t>
            </w:r>
            <w:r w:rsidR="00C77808" w:rsidRPr="00861906">
              <w:rPr>
                <w:rFonts w:ascii="Arial" w:hAnsi="Arial" w:cs="Arial"/>
                <w:i/>
                <w:sz w:val="20"/>
                <w:szCs w:val="20"/>
              </w:rPr>
              <w:t xml:space="preserve">pon </w:t>
            </w:r>
            <w:r w:rsidR="008B7363" w:rsidRPr="00861906">
              <w:rPr>
                <w:rFonts w:ascii="Arial" w:hAnsi="Arial" w:cs="Arial"/>
                <w:i/>
                <w:sz w:val="20"/>
                <w:szCs w:val="20"/>
              </w:rPr>
              <w:t>w</w:t>
            </w:r>
            <w:r w:rsidR="00C77808" w:rsidRPr="00861906">
              <w:rPr>
                <w:rFonts w:ascii="Arial" w:hAnsi="Arial" w:cs="Arial"/>
                <w:i/>
                <w:sz w:val="20"/>
                <w:szCs w:val="20"/>
              </w:rPr>
              <w:t xml:space="preserve">ith </w:t>
            </w:r>
            <w:r w:rsidR="00616A97">
              <w:rPr>
                <w:rFonts w:ascii="Arial" w:hAnsi="Arial" w:cs="Arial"/>
                <w:i/>
                <w:sz w:val="20"/>
                <w:szCs w:val="20"/>
              </w:rPr>
              <w:t>line m</w:t>
            </w:r>
            <w:r w:rsidR="00C77808" w:rsidRPr="00861906">
              <w:rPr>
                <w:rFonts w:ascii="Arial" w:hAnsi="Arial" w:cs="Arial"/>
                <w:i/>
                <w:sz w:val="20"/>
                <w:szCs w:val="20"/>
              </w:rPr>
              <w:t>anager</w:t>
            </w:r>
          </w:p>
        </w:tc>
        <w:tc>
          <w:tcPr>
            <w:tcW w:w="6561" w:type="dxa"/>
            <w:gridSpan w:val="3"/>
            <w:shd w:val="clear" w:color="auto" w:fill="auto"/>
          </w:tcPr>
          <w:p w14:paraId="2BDCBF22" w14:textId="38B399E4" w:rsidR="00645CED" w:rsidRPr="00D810AE" w:rsidRDefault="005B19F1" w:rsidP="00BD4288">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B75DE7">
              <w:rPr>
                <w:rFonts w:ascii="Arial" w:hAnsi="Arial" w:cs="Arial"/>
                <w:i/>
                <w:sz w:val="20"/>
                <w:szCs w:val="20"/>
              </w:rPr>
              <w:t>f</w:t>
            </w:r>
            <w:r w:rsidRPr="00D810AE">
              <w:rPr>
                <w:rFonts w:ascii="Arial" w:hAnsi="Arial" w:cs="Arial"/>
                <w:i/>
                <w:sz w:val="20"/>
                <w:szCs w:val="20"/>
              </w:rPr>
              <w:t xml:space="preserve">iscal </w:t>
            </w:r>
            <w:r w:rsidR="00B75DE7">
              <w:rPr>
                <w:rFonts w:ascii="Arial" w:hAnsi="Arial" w:cs="Arial"/>
                <w:i/>
                <w:sz w:val="20"/>
                <w:szCs w:val="20"/>
              </w:rPr>
              <w:t>y</w:t>
            </w:r>
            <w:r w:rsidRPr="00D810AE">
              <w:rPr>
                <w:rFonts w:ascii="Arial" w:hAnsi="Arial" w:cs="Arial"/>
                <w:i/>
                <w:sz w:val="20"/>
                <w:szCs w:val="20"/>
              </w:rPr>
              <w:t>ear</w:t>
            </w:r>
            <w:r w:rsidR="00BD4288" w:rsidRPr="00D810AE">
              <w:rPr>
                <w:rFonts w:ascii="Arial" w:hAnsi="Arial" w:cs="Arial"/>
                <w:i/>
                <w:sz w:val="20"/>
                <w:szCs w:val="20"/>
              </w:rPr>
              <w:t xml:space="preserve"> </w:t>
            </w:r>
            <w:r w:rsidR="00B75DE7">
              <w:rPr>
                <w:rFonts w:ascii="Arial" w:hAnsi="Arial" w:cs="Arial"/>
                <w:i/>
                <w:sz w:val="20"/>
                <w:szCs w:val="20"/>
              </w:rPr>
              <w:t>a</w:t>
            </w:r>
            <w:r w:rsidR="00645CED" w:rsidRPr="00D810AE">
              <w:rPr>
                <w:rFonts w:ascii="Arial" w:hAnsi="Arial" w:cs="Arial"/>
                <w:i/>
                <w:sz w:val="20"/>
                <w:szCs w:val="20"/>
              </w:rPr>
              <w:t>ccomplishments</w:t>
            </w:r>
          </w:p>
        </w:tc>
      </w:tr>
      <w:tr w:rsidR="00A2327C" w:rsidRPr="00D810AE" w14:paraId="1FA502A1" w14:textId="77777777" w:rsidTr="17081405">
        <w:trPr>
          <w:trHeight w:val="827"/>
        </w:trPr>
        <w:tc>
          <w:tcPr>
            <w:tcW w:w="4374" w:type="dxa"/>
            <w:gridSpan w:val="2"/>
            <w:shd w:val="clear" w:color="auto" w:fill="auto"/>
          </w:tcPr>
          <w:p w14:paraId="0521E73E" w14:textId="1DB3720C" w:rsidR="00A2327C" w:rsidRPr="00D810AE" w:rsidRDefault="00016C96" w:rsidP="00D3454D">
            <w:pPr>
              <w:pStyle w:val="ListParagraph"/>
              <w:numPr>
                <w:ilvl w:val="0"/>
                <w:numId w:val="10"/>
              </w:numPr>
              <w:spacing w:before="60" w:after="0" w:line="240" w:lineRule="auto"/>
              <w:ind w:left="360"/>
              <w:rPr>
                <w:rFonts w:ascii="Arial" w:hAnsi="Arial" w:cs="Arial"/>
                <w:sz w:val="20"/>
                <w:szCs w:val="20"/>
              </w:rPr>
            </w:pPr>
            <w:r>
              <w:rPr>
                <w:rFonts w:ascii="Arial" w:hAnsi="Arial" w:cs="Arial"/>
                <w:sz w:val="20"/>
                <w:szCs w:val="20"/>
              </w:rPr>
              <w:t>Co-lead and -develop license-free version of the pipeline preparation cost model as per proposed HyBlend 2 deliverable</w:t>
            </w:r>
          </w:p>
        </w:tc>
        <w:tc>
          <w:tcPr>
            <w:tcW w:w="6561" w:type="dxa"/>
            <w:gridSpan w:val="3"/>
            <w:shd w:val="clear" w:color="auto" w:fill="auto"/>
          </w:tcPr>
          <w:p w14:paraId="00B0F49E" w14:textId="4B53A3BD" w:rsidR="00A2327C" w:rsidRPr="00D810AE" w:rsidRDefault="00016C96" w:rsidP="00D3454D">
            <w:pPr>
              <w:pStyle w:val="ListParagraph"/>
              <w:numPr>
                <w:ilvl w:val="0"/>
                <w:numId w:val="10"/>
              </w:numPr>
              <w:spacing w:before="60" w:after="0" w:line="240" w:lineRule="auto"/>
              <w:ind w:left="360"/>
              <w:rPr>
                <w:rFonts w:ascii="Arial" w:hAnsi="Arial" w:cs="Arial"/>
                <w:sz w:val="20"/>
                <w:szCs w:val="20"/>
              </w:rPr>
            </w:pPr>
            <w:r>
              <w:rPr>
                <w:rFonts w:ascii="Arial" w:hAnsi="Arial" w:cs="Arial"/>
                <w:sz w:val="20"/>
                <w:szCs w:val="20"/>
              </w:rPr>
              <w:t>Directed development of and contributed code to the</w:t>
            </w:r>
            <w:r w:rsidR="00384C02">
              <w:rPr>
                <w:rFonts w:ascii="Arial" w:hAnsi="Arial" w:cs="Arial"/>
                <w:sz w:val="20"/>
                <w:szCs w:val="20"/>
              </w:rPr>
              <w:t xml:space="preserve"> commercial license-free</w:t>
            </w:r>
            <w:r>
              <w:rPr>
                <w:rFonts w:ascii="Arial" w:hAnsi="Arial" w:cs="Arial"/>
                <w:sz w:val="20"/>
                <w:szCs w:val="20"/>
              </w:rPr>
              <w:t xml:space="preserve"> </w:t>
            </w:r>
            <w:r w:rsidR="00384C02">
              <w:rPr>
                <w:rFonts w:ascii="Arial" w:hAnsi="Arial" w:cs="Arial"/>
                <w:sz w:val="20"/>
                <w:szCs w:val="20"/>
              </w:rPr>
              <w:t>2</w:t>
            </w:r>
            <w:r w:rsidR="00384C02" w:rsidRPr="00384C02">
              <w:rPr>
                <w:rFonts w:ascii="Arial" w:hAnsi="Arial" w:cs="Arial"/>
                <w:sz w:val="20"/>
                <w:szCs w:val="20"/>
                <w:vertAlign w:val="superscript"/>
              </w:rPr>
              <w:t>nd</w:t>
            </w:r>
            <w:r w:rsidR="00384C02">
              <w:rPr>
                <w:rFonts w:ascii="Arial" w:hAnsi="Arial" w:cs="Arial"/>
                <w:sz w:val="20"/>
                <w:szCs w:val="20"/>
              </w:rPr>
              <w:t xml:space="preserve"> </w:t>
            </w:r>
            <w:r>
              <w:rPr>
                <w:rFonts w:ascii="Arial" w:hAnsi="Arial" w:cs="Arial"/>
                <w:sz w:val="20"/>
                <w:szCs w:val="20"/>
              </w:rPr>
              <w:t xml:space="preserve">version BlendPATH, of which </w:t>
            </w:r>
            <w:r w:rsidR="00130DB6">
              <w:rPr>
                <w:rFonts w:ascii="Arial" w:hAnsi="Arial" w:cs="Arial"/>
                <w:sz w:val="20"/>
                <w:szCs w:val="20"/>
              </w:rPr>
              <w:t>we</w:t>
            </w:r>
            <w:r>
              <w:rPr>
                <w:rFonts w:ascii="Arial" w:hAnsi="Arial" w:cs="Arial"/>
                <w:sz w:val="20"/>
                <w:szCs w:val="20"/>
              </w:rPr>
              <w:t xml:space="preserve"> </w:t>
            </w:r>
            <w:r w:rsidR="00130DB6">
              <w:rPr>
                <w:rFonts w:ascii="Arial" w:hAnsi="Arial" w:cs="Arial"/>
                <w:sz w:val="20"/>
                <w:szCs w:val="20"/>
              </w:rPr>
              <w:t xml:space="preserve">have </w:t>
            </w:r>
            <w:r>
              <w:rPr>
                <w:rFonts w:ascii="Arial" w:hAnsi="Arial" w:cs="Arial"/>
                <w:sz w:val="20"/>
                <w:szCs w:val="20"/>
              </w:rPr>
              <w:t>published</w:t>
            </w:r>
            <w:r w:rsidR="00130DB6">
              <w:rPr>
                <w:rFonts w:ascii="Arial" w:hAnsi="Arial" w:cs="Arial"/>
                <w:sz w:val="20"/>
                <w:szCs w:val="20"/>
              </w:rPr>
              <w:t xml:space="preserve"> the source code to</w:t>
            </w:r>
            <w:r>
              <w:rPr>
                <w:rFonts w:ascii="Arial" w:hAnsi="Arial" w:cs="Arial"/>
                <w:sz w:val="20"/>
                <w:szCs w:val="20"/>
              </w:rPr>
              <w:t xml:space="preserve"> in FY24</w:t>
            </w:r>
          </w:p>
        </w:tc>
      </w:tr>
      <w:tr w:rsidR="00D01788" w:rsidRPr="00D810AE" w14:paraId="039D2A0B" w14:textId="77777777" w:rsidTr="17081405">
        <w:trPr>
          <w:trHeight w:val="827"/>
        </w:trPr>
        <w:tc>
          <w:tcPr>
            <w:tcW w:w="4374" w:type="dxa"/>
            <w:gridSpan w:val="2"/>
            <w:shd w:val="clear" w:color="auto" w:fill="auto"/>
          </w:tcPr>
          <w:p w14:paraId="18629AEE" w14:textId="78D75981" w:rsidR="00D01788" w:rsidRPr="00D810AE" w:rsidRDefault="00016C96" w:rsidP="00D3454D">
            <w:pPr>
              <w:pStyle w:val="ListParagraph"/>
              <w:numPr>
                <w:ilvl w:val="0"/>
                <w:numId w:val="10"/>
              </w:numPr>
              <w:spacing w:before="60" w:after="0" w:line="240" w:lineRule="auto"/>
              <w:ind w:left="360"/>
              <w:rPr>
                <w:rFonts w:ascii="Arial" w:hAnsi="Arial" w:cs="Arial"/>
                <w:sz w:val="20"/>
                <w:szCs w:val="20"/>
              </w:rPr>
            </w:pPr>
            <w:r>
              <w:rPr>
                <w:rFonts w:ascii="Arial" w:hAnsi="Arial" w:cs="Arial"/>
                <w:sz w:val="20"/>
                <w:szCs w:val="20"/>
              </w:rPr>
              <w:t>Contribute to 1-2 draft reports and/or journal articles under Hydrogen &amp; Energy Storage Analysis FY24 project portfolio</w:t>
            </w:r>
          </w:p>
        </w:tc>
        <w:tc>
          <w:tcPr>
            <w:tcW w:w="6561" w:type="dxa"/>
            <w:gridSpan w:val="3"/>
            <w:shd w:val="clear" w:color="auto" w:fill="auto"/>
          </w:tcPr>
          <w:p w14:paraId="19DE6388" w14:textId="1090C00B" w:rsidR="00D01788" w:rsidRPr="00D810AE" w:rsidRDefault="008A03B8" w:rsidP="00D3454D">
            <w:pPr>
              <w:pStyle w:val="ListParagraph"/>
              <w:numPr>
                <w:ilvl w:val="0"/>
                <w:numId w:val="10"/>
              </w:numPr>
              <w:spacing w:before="60" w:after="0" w:line="240" w:lineRule="auto"/>
              <w:ind w:left="360"/>
              <w:rPr>
                <w:rFonts w:ascii="Arial" w:hAnsi="Arial" w:cs="Arial"/>
                <w:sz w:val="20"/>
                <w:szCs w:val="20"/>
              </w:rPr>
            </w:pPr>
            <w:r>
              <w:rPr>
                <w:rFonts w:ascii="Arial" w:hAnsi="Arial" w:cs="Arial"/>
                <w:sz w:val="20"/>
                <w:szCs w:val="20"/>
              </w:rPr>
              <w:t>Project management authorship for 2 HyBlend draft reports and contributor authorship for a published Communities LEAP technical report</w:t>
            </w:r>
            <w:r w:rsidR="006867BB">
              <w:rPr>
                <w:rFonts w:ascii="Arial" w:hAnsi="Arial" w:cs="Arial"/>
                <w:sz w:val="20"/>
                <w:szCs w:val="20"/>
              </w:rPr>
              <w:t xml:space="preserve"> and 2 draft manuscripts</w:t>
            </w:r>
          </w:p>
        </w:tc>
      </w:tr>
      <w:tr w:rsidR="00D01788" w:rsidRPr="00D810AE" w14:paraId="6C492096" w14:textId="77777777" w:rsidTr="17081405">
        <w:trPr>
          <w:trHeight w:val="827"/>
        </w:trPr>
        <w:tc>
          <w:tcPr>
            <w:tcW w:w="4374" w:type="dxa"/>
            <w:gridSpan w:val="2"/>
            <w:shd w:val="clear" w:color="auto" w:fill="auto"/>
          </w:tcPr>
          <w:p w14:paraId="3F62AAB8" w14:textId="548169F8" w:rsidR="00D01788" w:rsidRPr="00D810AE" w:rsidRDefault="00016C96" w:rsidP="00D3454D">
            <w:pPr>
              <w:pStyle w:val="ListParagraph"/>
              <w:numPr>
                <w:ilvl w:val="0"/>
                <w:numId w:val="10"/>
              </w:numPr>
              <w:spacing w:before="60" w:after="0" w:line="240" w:lineRule="auto"/>
              <w:ind w:left="360"/>
              <w:rPr>
                <w:rFonts w:ascii="Arial" w:hAnsi="Arial" w:cs="Arial"/>
                <w:sz w:val="20"/>
                <w:szCs w:val="20"/>
              </w:rPr>
            </w:pPr>
            <w:r>
              <w:rPr>
                <w:rFonts w:ascii="Arial" w:hAnsi="Arial" w:cs="Arial"/>
                <w:sz w:val="20"/>
                <w:szCs w:val="20"/>
              </w:rPr>
              <w:t>Conduct H</w:t>
            </w:r>
            <w:r w:rsidRPr="00D519E7">
              <w:rPr>
                <w:rFonts w:ascii="Arial" w:hAnsi="Arial" w:cs="Arial"/>
                <w:sz w:val="20"/>
                <w:szCs w:val="20"/>
                <w:vertAlign w:val="subscript"/>
              </w:rPr>
              <w:t>2</w:t>
            </w:r>
            <w:r>
              <w:rPr>
                <w:rFonts w:ascii="Arial" w:hAnsi="Arial" w:cs="Arial"/>
                <w:sz w:val="20"/>
                <w:szCs w:val="20"/>
              </w:rPr>
              <w:t xml:space="preserve"> Hub technical assistance project as Principal Investigator for a project team consisting of peer and junior colleagues</w:t>
            </w:r>
          </w:p>
        </w:tc>
        <w:tc>
          <w:tcPr>
            <w:tcW w:w="6561" w:type="dxa"/>
            <w:gridSpan w:val="3"/>
            <w:shd w:val="clear" w:color="auto" w:fill="auto"/>
          </w:tcPr>
          <w:p w14:paraId="473C3850" w14:textId="7459677D" w:rsidR="00D01788" w:rsidRPr="00D810AE" w:rsidRDefault="00C33A27" w:rsidP="00D3454D">
            <w:pPr>
              <w:pStyle w:val="ListParagraph"/>
              <w:numPr>
                <w:ilvl w:val="0"/>
                <w:numId w:val="10"/>
              </w:numPr>
              <w:spacing w:before="60" w:after="0" w:line="240" w:lineRule="auto"/>
              <w:ind w:left="360"/>
              <w:rPr>
                <w:rFonts w:ascii="Arial" w:hAnsi="Arial" w:cs="Arial"/>
                <w:sz w:val="20"/>
                <w:szCs w:val="20"/>
              </w:rPr>
            </w:pPr>
            <w:r>
              <w:rPr>
                <w:rFonts w:ascii="Arial" w:hAnsi="Arial" w:cs="Arial"/>
                <w:sz w:val="20"/>
                <w:szCs w:val="20"/>
              </w:rPr>
              <w:t>S</w:t>
            </w:r>
            <w:r w:rsidR="001C529D">
              <w:rPr>
                <w:rFonts w:ascii="Arial" w:hAnsi="Arial" w:cs="Arial"/>
                <w:sz w:val="20"/>
                <w:szCs w:val="20"/>
              </w:rPr>
              <w:t>upported</w:t>
            </w:r>
            <w:r>
              <w:rPr>
                <w:rFonts w:ascii="Arial" w:hAnsi="Arial" w:cs="Arial"/>
                <w:sz w:val="20"/>
                <w:szCs w:val="20"/>
              </w:rPr>
              <w:t xml:space="preserve"> </w:t>
            </w:r>
            <w:r w:rsidR="001C529D">
              <w:rPr>
                <w:rFonts w:ascii="Arial" w:hAnsi="Arial" w:cs="Arial"/>
                <w:sz w:val="20"/>
                <w:szCs w:val="20"/>
              </w:rPr>
              <w:t>University of Houston research for a hydrogen-fueled transportation pilot funded by DOE FECM</w:t>
            </w:r>
            <w:r>
              <w:rPr>
                <w:rFonts w:ascii="Arial" w:hAnsi="Arial" w:cs="Arial"/>
                <w:sz w:val="20"/>
                <w:szCs w:val="20"/>
              </w:rPr>
              <w:t xml:space="preserve"> despite delay in Houston’s HyVelocity hub commencement to FY25</w:t>
            </w:r>
          </w:p>
        </w:tc>
      </w:tr>
      <w:tr w:rsidR="00D01788" w:rsidRPr="00D810AE" w14:paraId="26B7A742" w14:textId="77777777" w:rsidTr="17081405">
        <w:trPr>
          <w:trHeight w:val="827"/>
        </w:trPr>
        <w:tc>
          <w:tcPr>
            <w:tcW w:w="4374" w:type="dxa"/>
            <w:gridSpan w:val="2"/>
            <w:shd w:val="clear" w:color="auto" w:fill="auto"/>
          </w:tcPr>
          <w:p w14:paraId="4C741E4A" w14:textId="0703595E" w:rsidR="00D01788" w:rsidRPr="00D810AE" w:rsidRDefault="00016C96" w:rsidP="00D3454D">
            <w:pPr>
              <w:pStyle w:val="ListParagraph"/>
              <w:numPr>
                <w:ilvl w:val="0"/>
                <w:numId w:val="10"/>
              </w:numPr>
              <w:spacing w:before="60" w:after="0" w:line="240" w:lineRule="auto"/>
              <w:ind w:left="360"/>
              <w:rPr>
                <w:rFonts w:ascii="Arial" w:hAnsi="Arial" w:cs="Arial"/>
                <w:sz w:val="20"/>
                <w:szCs w:val="20"/>
              </w:rPr>
            </w:pPr>
            <w:r>
              <w:rPr>
                <w:rFonts w:ascii="Arial" w:hAnsi="Arial" w:cs="Arial"/>
                <w:sz w:val="20"/>
                <w:szCs w:val="20"/>
              </w:rPr>
              <w:t>Support Hydrogen &amp; Energy Storage Analysis Team Leads in co-managing team resources (FTE &amp; funding) to support group and laboratory-wide initiative achievement and in representing the Laboratory to external agencies</w:t>
            </w:r>
          </w:p>
        </w:tc>
        <w:tc>
          <w:tcPr>
            <w:tcW w:w="6561" w:type="dxa"/>
            <w:gridSpan w:val="3"/>
            <w:shd w:val="clear" w:color="auto" w:fill="auto"/>
          </w:tcPr>
          <w:p w14:paraId="1DBAEA35" w14:textId="24081EDF" w:rsidR="00D01788" w:rsidRPr="00D810AE" w:rsidRDefault="00066778" w:rsidP="00D3454D">
            <w:pPr>
              <w:pStyle w:val="ListParagraph"/>
              <w:numPr>
                <w:ilvl w:val="0"/>
                <w:numId w:val="10"/>
              </w:numPr>
              <w:spacing w:before="60" w:after="0" w:line="240" w:lineRule="auto"/>
              <w:ind w:left="360"/>
              <w:rPr>
                <w:rFonts w:ascii="Arial" w:hAnsi="Arial" w:cs="Arial"/>
                <w:sz w:val="20"/>
                <w:szCs w:val="20"/>
              </w:rPr>
            </w:pPr>
            <w:r>
              <w:rPr>
                <w:rFonts w:ascii="Arial" w:hAnsi="Arial" w:cs="Arial"/>
                <w:sz w:val="20"/>
                <w:szCs w:val="20"/>
              </w:rPr>
              <w:t>Co-managed team allocation and funding under the HyBlend</w:t>
            </w:r>
            <w:r w:rsidR="00130DB6">
              <w:rPr>
                <w:rFonts w:ascii="Arial" w:hAnsi="Arial" w:cs="Arial"/>
                <w:sz w:val="20"/>
                <w:szCs w:val="20"/>
              </w:rPr>
              <w:t xml:space="preserve"> consortium; </w:t>
            </w:r>
            <w:r w:rsidR="00C33A27">
              <w:rPr>
                <w:rFonts w:ascii="Arial" w:hAnsi="Arial" w:cs="Arial"/>
                <w:sz w:val="20"/>
                <w:szCs w:val="20"/>
              </w:rPr>
              <w:t>featured NREL FY24 accomplishments in the PEMP report to HFTO,</w:t>
            </w:r>
            <w:r w:rsidR="00384C02">
              <w:rPr>
                <w:rFonts w:ascii="Arial" w:hAnsi="Arial" w:cs="Arial"/>
                <w:sz w:val="20"/>
                <w:szCs w:val="20"/>
              </w:rPr>
              <w:t xml:space="preserve"> and</w:t>
            </w:r>
            <w:r w:rsidR="00C33A27">
              <w:rPr>
                <w:rFonts w:ascii="Arial" w:hAnsi="Arial" w:cs="Arial"/>
                <w:sz w:val="20"/>
                <w:szCs w:val="20"/>
              </w:rPr>
              <w:t xml:space="preserve"> HyBlend outcomes to </w:t>
            </w:r>
            <w:r w:rsidR="00C33A27" w:rsidRPr="00C33A27">
              <w:rPr>
                <w:rFonts w:ascii="Arial" w:hAnsi="Arial" w:cs="Arial"/>
                <w:sz w:val="20"/>
                <w:szCs w:val="20"/>
              </w:rPr>
              <w:t xml:space="preserve">US-German Climate &amp; Energy Partnership </w:t>
            </w:r>
            <w:r w:rsidR="00C33A27">
              <w:rPr>
                <w:rFonts w:ascii="Arial" w:hAnsi="Arial" w:cs="Arial"/>
                <w:sz w:val="20"/>
                <w:szCs w:val="20"/>
              </w:rPr>
              <w:t xml:space="preserve">and </w:t>
            </w:r>
            <w:r w:rsidR="00892C5C">
              <w:rPr>
                <w:rFonts w:ascii="Arial" w:hAnsi="Arial" w:cs="Arial"/>
                <w:sz w:val="20"/>
                <w:szCs w:val="20"/>
              </w:rPr>
              <w:t>to DOE Joint Strategy Team for H</w:t>
            </w:r>
            <w:r w:rsidR="00892C5C" w:rsidRPr="00892C5C">
              <w:rPr>
                <w:rFonts w:ascii="Arial" w:hAnsi="Arial" w:cs="Arial"/>
                <w:sz w:val="20"/>
                <w:szCs w:val="20"/>
                <w:vertAlign w:val="subscript"/>
              </w:rPr>
              <w:t>2</w:t>
            </w:r>
          </w:p>
        </w:tc>
      </w:tr>
      <w:tr w:rsidR="00A2327C" w:rsidRPr="00D810AE" w14:paraId="11624A36" w14:textId="77777777" w:rsidTr="17081405">
        <w:trPr>
          <w:trHeight w:val="576"/>
        </w:trPr>
        <w:tc>
          <w:tcPr>
            <w:tcW w:w="10935" w:type="dxa"/>
            <w:gridSpan w:val="5"/>
            <w:shd w:val="clear" w:color="auto" w:fill="auto"/>
          </w:tcPr>
          <w:p w14:paraId="5D19591E" w14:textId="3BF80707" w:rsidR="008A03B8" w:rsidRPr="008A03B8" w:rsidRDefault="00A2327C" w:rsidP="00D3454D">
            <w:pPr>
              <w:spacing w:before="60" w:after="0" w:line="240" w:lineRule="auto"/>
              <w:rPr>
                <w:rFonts w:ascii="Arial" w:hAnsi="Arial" w:cs="Arial"/>
                <w:i/>
                <w:sz w:val="20"/>
                <w:szCs w:val="20"/>
              </w:rPr>
            </w:pPr>
            <w:r w:rsidRPr="00D810AE">
              <w:rPr>
                <w:rFonts w:ascii="Arial" w:hAnsi="Arial" w:cs="Arial"/>
                <w:i/>
                <w:sz w:val="20"/>
                <w:szCs w:val="20"/>
              </w:rPr>
              <w:t xml:space="preserve">Other </w:t>
            </w:r>
            <w:r w:rsidR="00A62C44">
              <w:rPr>
                <w:rFonts w:ascii="Arial" w:hAnsi="Arial" w:cs="Arial"/>
                <w:i/>
                <w:sz w:val="20"/>
                <w:szCs w:val="20"/>
              </w:rPr>
              <w:t>m</w:t>
            </w:r>
            <w:r w:rsidRPr="00D810AE">
              <w:rPr>
                <w:rFonts w:ascii="Arial" w:hAnsi="Arial" w:cs="Arial"/>
                <w:i/>
                <w:sz w:val="20"/>
                <w:szCs w:val="20"/>
              </w:rPr>
              <w:t xml:space="preserve">ajor </w:t>
            </w:r>
            <w:r w:rsidR="00A62C44">
              <w:rPr>
                <w:rFonts w:ascii="Arial" w:hAnsi="Arial" w:cs="Arial"/>
                <w:i/>
                <w:sz w:val="20"/>
                <w:szCs w:val="20"/>
              </w:rPr>
              <w:t>a</w:t>
            </w:r>
            <w:r w:rsidRPr="00D810AE">
              <w:rPr>
                <w:rFonts w:ascii="Arial" w:hAnsi="Arial" w:cs="Arial"/>
                <w:i/>
                <w:sz w:val="20"/>
                <w:szCs w:val="20"/>
              </w:rPr>
              <w:t>ccomplishments:</w:t>
            </w:r>
          </w:p>
          <w:p w14:paraId="6C19316B" w14:textId="1FDC1B1E" w:rsidR="00892C5C" w:rsidRPr="00892C5C" w:rsidRDefault="00D3454D" w:rsidP="00D3454D">
            <w:pPr>
              <w:pStyle w:val="ListParagraph"/>
              <w:numPr>
                <w:ilvl w:val="0"/>
                <w:numId w:val="10"/>
              </w:numPr>
              <w:spacing w:before="60" w:after="0" w:line="240" w:lineRule="auto"/>
              <w:ind w:left="450" w:hanging="450"/>
              <w:rPr>
                <w:rFonts w:ascii="Arial" w:hAnsi="Arial" w:cs="Arial"/>
                <w:sz w:val="20"/>
                <w:szCs w:val="20"/>
              </w:rPr>
            </w:pPr>
            <w:r>
              <w:rPr>
                <w:rFonts w:ascii="Arial" w:hAnsi="Arial" w:cs="Arial"/>
                <w:sz w:val="20"/>
                <w:szCs w:val="20"/>
              </w:rPr>
              <w:t>Plann</w:t>
            </w:r>
            <w:r w:rsidR="00892C5C">
              <w:rPr>
                <w:rFonts w:ascii="Arial" w:hAnsi="Arial" w:cs="Arial"/>
                <w:sz w:val="20"/>
                <w:szCs w:val="20"/>
              </w:rPr>
              <w:t xml:space="preserve">ed and </w:t>
            </w:r>
            <w:r>
              <w:rPr>
                <w:rFonts w:ascii="Arial" w:hAnsi="Arial" w:cs="Arial"/>
                <w:sz w:val="20"/>
                <w:szCs w:val="20"/>
              </w:rPr>
              <w:t>implemented</w:t>
            </w:r>
            <w:r w:rsidR="00892C5C">
              <w:rPr>
                <w:rFonts w:ascii="Arial" w:hAnsi="Arial" w:cs="Arial"/>
                <w:sz w:val="20"/>
                <w:szCs w:val="20"/>
              </w:rPr>
              <w:t xml:space="preserve"> NREL’s </w:t>
            </w:r>
            <w:r>
              <w:rPr>
                <w:rFonts w:ascii="Arial" w:hAnsi="Arial" w:cs="Arial"/>
                <w:sz w:val="20"/>
                <w:szCs w:val="20"/>
              </w:rPr>
              <w:t xml:space="preserve">techno-economic analysis and general National Laboratory Phase I performance feedback sessions </w:t>
            </w:r>
            <w:r w:rsidR="00892C5C">
              <w:rPr>
                <w:rFonts w:ascii="Arial" w:hAnsi="Arial" w:cs="Arial"/>
                <w:sz w:val="20"/>
                <w:szCs w:val="20"/>
              </w:rPr>
              <w:t>in the HyBlend Phase II kick-off</w:t>
            </w:r>
          </w:p>
          <w:p w14:paraId="33370DA2" w14:textId="2299C1B1" w:rsidR="00892C5C" w:rsidRDefault="00892C5C" w:rsidP="00D3454D">
            <w:pPr>
              <w:pStyle w:val="ListParagraph"/>
              <w:numPr>
                <w:ilvl w:val="0"/>
                <w:numId w:val="10"/>
              </w:numPr>
              <w:spacing w:before="60" w:after="0" w:line="240" w:lineRule="auto"/>
              <w:ind w:left="450" w:hanging="450"/>
              <w:rPr>
                <w:rFonts w:ascii="Arial" w:hAnsi="Arial" w:cs="Arial"/>
                <w:sz w:val="20"/>
                <w:szCs w:val="20"/>
              </w:rPr>
            </w:pPr>
            <w:r>
              <w:rPr>
                <w:rFonts w:ascii="Arial" w:hAnsi="Arial" w:cs="Arial"/>
                <w:sz w:val="20"/>
                <w:szCs w:val="20"/>
              </w:rPr>
              <w:t xml:space="preserve">Promoted HyBlend Consortia, HyBlend Techno-economic Analysis and NREL Hydrogen Systems Analysis research to external groups at </w:t>
            </w:r>
            <w:r w:rsidR="00384C02">
              <w:rPr>
                <w:rFonts w:ascii="Arial" w:hAnsi="Arial" w:cs="Arial"/>
                <w:sz w:val="20"/>
                <w:szCs w:val="20"/>
              </w:rPr>
              <w:t>9</w:t>
            </w:r>
            <w:r>
              <w:rPr>
                <w:rFonts w:ascii="Arial" w:hAnsi="Arial" w:cs="Arial"/>
                <w:sz w:val="20"/>
                <w:szCs w:val="20"/>
              </w:rPr>
              <w:t xml:space="preserve"> other research conferences, workshops and </w:t>
            </w:r>
            <w:r w:rsidR="00462C24">
              <w:rPr>
                <w:rFonts w:ascii="Arial" w:hAnsi="Arial" w:cs="Arial"/>
                <w:sz w:val="20"/>
                <w:szCs w:val="20"/>
              </w:rPr>
              <w:t>non-public</w:t>
            </w:r>
            <w:r>
              <w:rPr>
                <w:rFonts w:ascii="Arial" w:hAnsi="Arial" w:cs="Arial"/>
                <w:sz w:val="20"/>
                <w:szCs w:val="20"/>
              </w:rPr>
              <w:t xml:space="preserve"> meetings</w:t>
            </w:r>
            <w:r w:rsidR="00462C24">
              <w:rPr>
                <w:rFonts w:ascii="Arial" w:hAnsi="Arial" w:cs="Arial"/>
                <w:sz w:val="20"/>
                <w:szCs w:val="20"/>
              </w:rPr>
              <w:t xml:space="preserve"> with industry</w:t>
            </w:r>
          </w:p>
          <w:p w14:paraId="2B069945" w14:textId="7E48E533" w:rsidR="00651399" w:rsidRDefault="005304C7" w:rsidP="00B35677">
            <w:pPr>
              <w:pStyle w:val="ListParagraph"/>
              <w:numPr>
                <w:ilvl w:val="0"/>
                <w:numId w:val="10"/>
              </w:numPr>
              <w:spacing w:before="60" w:after="0" w:line="240" w:lineRule="auto"/>
              <w:ind w:left="450" w:hanging="450"/>
              <w:rPr>
                <w:rFonts w:ascii="Arial" w:hAnsi="Arial" w:cs="Arial"/>
                <w:sz w:val="20"/>
                <w:szCs w:val="20"/>
              </w:rPr>
            </w:pPr>
            <w:r>
              <w:rPr>
                <w:rFonts w:ascii="Arial" w:hAnsi="Arial" w:cs="Arial"/>
                <w:sz w:val="20"/>
                <w:szCs w:val="20"/>
              </w:rPr>
              <w:t xml:space="preserve">Led efforts in publishing </w:t>
            </w:r>
            <w:r w:rsidR="00C33A27">
              <w:rPr>
                <w:rFonts w:ascii="Arial" w:hAnsi="Arial" w:cs="Arial"/>
                <w:sz w:val="20"/>
                <w:szCs w:val="20"/>
              </w:rPr>
              <w:t>BlendPATH V</w:t>
            </w:r>
            <w:r>
              <w:rPr>
                <w:rFonts w:ascii="Arial" w:hAnsi="Arial" w:cs="Arial"/>
                <w:sz w:val="20"/>
                <w:szCs w:val="20"/>
              </w:rPr>
              <w:t>1</w:t>
            </w:r>
            <w:r w:rsidR="00C33A27">
              <w:rPr>
                <w:rFonts w:ascii="Arial" w:hAnsi="Arial" w:cs="Arial"/>
                <w:sz w:val="20"/>
                <w:szCs w:val="20"/>
              </w:rPr>
              <w:t xml:space="preserve"> and </w:t>
            </w:r>
            <w:r w:rsidR="001C529D">
              <w:rPr>
                <w:rFonts w:ascii="Arial" w:hAnsi="Arial" w:cs="Arial"/>
                <w:sz w:val="20"/>
                <w:szCs w:val="20"/>
              </w:rPr>
              <w:t>ProFAST</w:t>
            </w:r>
            <w:r>
              <w:rPr>
                <w:rFonts w:ascii="Arial" w:hAnsi="Arial" w:cs="Arial"/>
                <w:sz w:val="20"/>
                <w:szCs w:val="20"/>
              </w:rPr>
              <w:t xml:space="preserve"> along with reconciling</w:t>
            </w:r>
            <w:r w:rsidR="001C529D">
              <w:rPr>
                <w:rFonts w:ascii="Arial" w:hAnsi="Arial" w:cs="Arial"/>
                <w:sz w:val="20"/>
                <w:szCs w:val="20"/>
              </w:rPr>
              <w:t xml:space="preserve"> licensing </w:t>
            </w:r>
            <w:r>
              <w:rPr>
                <w:rFonts w:ascii="Arial" w:hAnsi="Arial" w:cs="Arial"/>
                <w:sz w:val="20"/>
                <w:szCs w:val="20"/>
              </w:rPr>
              <w:t>with closed-source code</w:t>
            </w:r>
          </w:p>
          <w:p w14:paraId="53AC79BE" w14:textId="1D3A3649" w:rsidR="00B35677" w:rsidRPr="00B35677" w:rsidRDefault="00981960" w:rsidP="00B35677">
            <w:pPr>
              <w:pStyle w:val="ListParagraph"/>
              <w:numPr>
                <w:ilvl w:val="0"/>
                <w:numId w:val="10"/>
              </w:numPr>
              <w:spacing w:before="60" w:after="0" w:line="240" w:lineRule="auto"/>
              <w:ind w:left="450" w:hanging="450"/>
              <w:rPr>
                <w:rFonts w:ascii="Arial" w:hAnsi="Arial" w:cs="Arial"/>
                <w:sz w:val="20"/>
                <w:szCs w:val="20"/>
              </w:rPr>
            </w:pPr>
            <w:r>
              <w:rPr>
                <w:rFonts w:ascii="Arial" w:hAnsi="Arial" w:cs="Arial"/>
                <w:sz w:val="20"/>
                <w:szCs w:val="20"/>
              </w:rPr>
              <w:t>Prior fiscal year s</w:t>
            </w:r>
            <w:r w:rsidR="00B35677">
              <w:rPr>
                <w:rFonts w:ascii="Arial" w:hAnsi="Arial" w:cs="Arial"/>
                <w:sz w:val="20"/>
                <w:szCs w:val="20"/>
              </w:rPr>
              <w:t xml:space="preserve">upport in Communities LEAP via </w:t>
            </w:r>
            <w:r>
              <w:rPr>
                <w:rFonts w:ascii="Arial" w:hAnsi="Arial" w:cs="Arial"/>
                <w:sz w:val="20"/>
                <w:szCs w:val="20"/>
              </w:rPr>
              <w:t xml:space="preserve">hydrogen energy storage </w:t>
            </w:r>
            <w:r w:rsidR="00B35677">
              <w:rPr>
                <w:rFonts w:ascii="Arial" w:hAnsi="Arial" w:cs="Arial"/>
                <w:sz w:val="20"/>
                <w:szCs w:val="20"/>
              </w:rPr>
              <w:t>techno-economic analysis contributed to project stakeholders being selected for a $96MM award from the US</w:t>
            </w:r>
            <w:r>
              <w:rPr>
                <w:rFonts w:ascii="Arial" w:hAnsi="Arial" w:cs="Arial"/>
                <w:sz w:val="20"/>
                <w:szCs w:val="20"/>
              </w:rPr>
              <w:t xml:space="preserve"> </w:t>
            </w:r>
            <w:r w:rsidR="00B35677">
              <w:rPr>
                <w:rFonts w:ascii="Arial" w:hAnsi="Arial" w:cs="Arial"/>
                <w:sz w:val="20"/>
                <w:szCs w:val="20"/>
              </w:rPr>
              <w:t>D</w:t>
            </w:r>
            <w:r>
              <w:rPr>
                <w:rFonts w:ascii="Arial" w:hAnsi="Arial" w:cs="Arial"/>
                <w:sz w:val="20"/>
                <w:szCs w:val="20"/>
              </w:rPr>
              <w:t>epartment of Agriculture</w:t>
            </w:r>
          </w:p>
          <w:p w14:paraId="2BF28197" w14:textId="77777777" w:rsidR="00B35677" w:rsidRPr="00D810AE" w:rsidRDefault="00B35677" w:rsidP="00D3454D">
            <w:pPr>
              <w:pStyle w:val="ListParagraph"/>
              <w:spacing w:before="60" w:after="0" w:line="240" w:lineRule="auto"/>
              <w:ind w:left="0"/>
              <w:rPr>
                <w:rFonts w:ascii="Arial" w:hAnsi="Arial" w:cs="Arial"/>
                <w:sz w:val="20"/>
                <w:szCs w:val="20"/>
              </w:rPr>
            </w:pPr>
          </w:p>
        </w:tc>
      </w:tr>
      <w:tr w:rsidR="00A2327C" w:rsidRPr="00D810AE" w14:paraId="75155D4F" w14:textId="77777777" w:rsidTr="17081405">
        <w:trPr>
          <w:trHeight w:val="314"/>
        </w:trPr>
        <w:tc>
          <w:tcPr>
            <w:tcW w:w="10935" w:type="dxa"/>
            <w:gridSpan w:val="5"/>
            <w:shd w:val="clear" w:color="auto" w:fill="BFBFBF" w:themeFill="background1" w:themeFillShade="BF"/>
          </w:tcPr>
          <w:p w14:paraId="02C5B09E" w14:textId="53AD698B" w:rsidR="00A2327C" w:rsidRPr="00D810AE" w:rsidRDefault="00B75DE7" w:rsidP="001722C1">
            <w:pPr>
              <w:pStyle w:val="ListParagraph"/>
              <w:numPr>
                <w:ilvl w:val="0"/>
                <w:numId w:val="4"/>
              </w:numPr>
              <w:spacing w:after="0" w:line="240" w:lineRule="auto"/>
              <w:ind w:left="360"/>
              <w:rPr>
                <w:rFonts w:ascii="Arial" w:hAnsi="Arial" w:cs="Arial"/>
                <w:b/>
                <w:sz w:val="24"/>
                <w:szCs w:val="24"/>
              </w:rPr>
            </w:pPr>
            <w:r>
              <w:rPr>
                <w:rFonts w:ascii="Arial" w:hAnsi="Arial" w:cs="Arial"/>
                <w:b/>
                <w:sz w:val="24"/>
                <w:szCs w:val="24"/>
              </w:rPr>
              <w:t xml:space="preserve">Line </w:t>
            </w:r>
            <w:r w:rsidR="00A2327C" w:rsidRPr="00D810AE">
              <w:rPr>
                <w:rFonts w:ascii="Arial" w:hAnsi="Arial" w:cs="Arial"/>
                <w:b/>
                <w:sz w:val="24"/>
                <w:szCs w:val="24"/>
              </w:rPr>
              <w:t>Manager</w:t>
            </w:r>
            <w:r w:rsidR="00DF7190">
              <w:rPr>
                <w:rFonts w:ascii="Arial" w:hAnsi="Arial" w:cs="Arial"/>
                <w:b/>
                <w:sz w:val="24"/>
                <w:szCs w:val="24"/>
              </w:rPr>
              <w:t>’s</w:t>
            </w:r>
            <w:r w:rsidR="00A2327C" w:rsidRPr="00D810AE">
              <w:rPr>
                <w:rFonts w:ascii="Arial" w:hAnsi="Arial" w:cs="Arial"/>
                <w:b/>
                <w:sz w:val="24"/>
                <w:szCs w:val="24"/>
              </w:rPr>
              <w:t xml:space="preserve"> Feedback</w:t>
            </w:r>
          </w:p>
        </w:tc>
      </w:tr>
      <w:tr w:rsidR="00A2327C" w:rsidRPr="00D810AE" w14:paraId="390F2DAD" w14:textId="77777777" w:rsidTr="17081405">
        <w:trPr>
          <w:trHeight w:val="3572"/>
        </w:trPr>
        <w:tc>
          <w:tcPr>
            <w:tcW w:w="10935" w:type="dxa"/>
            <w:gridSpan w:val="5"/>
            <w:shd w:val="clear" w:color="auto" w:fill="auto"/>
          </w:tcPr>
          <w:p w14:paraId="31B75716" w14:textId="3403CE8D" w:rsidR="00A2327C" w:rsidRDefault="17081405" w:rsidP="17081405">
            <w:pPr>
              <w:spacing w:after="0" w:line="240" w:lineRule="auto"/>
              <w:rPr>
                <w:rFonts w:ascii="Arial" w:hAnsi="Arial" w:cs="Arial"/>
                <w:sz w:val="20"/>
                <w:szCs w:val="20"/>
              </w:rPr>
            </w:pPr>
            <w:r w:rsidRPr="17081405">
              <w:rPr>
                <w:rFonts w:ascii="Arial" w:hAnsi="Arial" w:cs="Arial"/>
                <w:sz w:val="20"/>
                <w:szCs w:val="20"/>
              </w:rPr>
              <w:t>Supervisor Feedback:</w:t>
            </w:r>
          </w:p>
          <w:p w14:paraId="78589F22" w14:textId="19243E39" w:rsidR="00BC2351" w:rsidRDefault="00BC2351" w:rsidP="00BC2351">
            <w:pPr>
              <w:pStyle w:val="ListParagraph"/>
              <w:numPr>
                <w:ilvl w:val="0"/>
                <w:numId w:val="12"/>
              </w:numPr>
              <w:spacing w:after="0" w:line="240" w:lineRule="auto"/>
              <w:rPr>
                <w:rFonts w:ascii="Arial" w:hAnsi="Arial" w:cs="Arial"/>
                <w:sz w:val="20"/>
                <w:szCs w:val="20"/>
              </w:rPr>
            </w:pPr>
            <w:r>
              <w:rPr>
                <w:rFonts w:ascii="Arial" w:hAnsi="Arial" w:cs="Arial"/>
                <w:sz w:val="20"/>
                <w:szCs w:val="20"/>
              </w:rPr>
              <w:t>Kevin continues to demonstrate strong technical acumen in his research.</w:t>
            </w:r>
          </w:p>
          <w:p w14:paraId="103E138B" w14:textId="4343335B" w:rsidR="00BC2351" w:rsidRDefault="00BC2351" w:rsidP="00BC2351">
            <w:pPr>
              <w:pStyle w:val="ListParagraph"/>
              <w:numPr>
                <w:ilvl w:val="0"/>
                <w:numId w:val="12"/>
              </w:numPr>
              <w:spacing w:after="0" w:line="240" w:lineRule="auto"/>
              <w:rPr>
                <w:rFonts w:ascii="Arial" w:hAnsi="Arial" w:cs="Arial"/>
                <w:sz w:val="20"/>
                <w:szCs w:val="20"/>
              </w:rPr>
            </w:pPr>
            <w:r>
              <w:rPr>
                <w:rFonts w:ascii="Arial" w:hAnsi="Arial" w:cs="Arial"/>
                <w:sz w:val="20"/>
                <w:szCs w:val="20"/>
              </w:rPr>
              <w:t>His leadership capabilities have strengthened this year given his role in HyBlend and successfully leading the team to completion of BlendPATH, BlendPATH user documentation, and the forthcoming publication.</w:t>
            </w:r>
          </w:p>
          <w:p w14:paraId="1A69923E" w14:textId="50980211" w:rsidR="00BC2351" w:rsidRDefault="00BC2351" w:rsidP="00BC2351">
            <w:pPr>
              <w:pStyle w:val="ListParagraph"/>
              <w:numPr>
                <w:ilvl w:val="0"/>
                <w:numId w:val="12"/>
              </w:numPr>
              <w:spacing w:after="0" w:line="240" w:lineRule="auto"/>
              <w:rPr>
                <w:rFonts w:ascii="Arial" w:hAnsi="Arial" w:cs="Arial"/>
                <w:sz w:val="20"/>
                <w:szCs w:val="20"/>
              </w:rPr>
            </w:pPr>
            <w:r>
              <w:rPr>
                <w:rFonts w:ascii="Arial" w:hAnsi="Arial" w:cs="Arial"/>
                <w:sz w:val="20"/>
                <w:szCs w:val="20"/>
              </w:rPr>
              <w:t>His technical recommendations in the C-LEAP project are a testament to his strong analytical acumen and attention to detail.</w:t>
            </w:r>
          </w:p>
          <w:p w14:paraId="3AE7453C" w14:textId="19847C45" w:rsidR="00BC2351" w:rsidRDefault="00BC2351" w:rsidP="00BC2351">
            <w:pPr>
              <w:pStyle w:val="ListParagraph"/>
              <w:numPr>
                <w:ilvl w:val="0"/>
                <w:numId w:val="12"/>
              </w:numPr>
              <w:spacing w:after="0" w:line="240" w:lineRule="auto"/>
              <w:rPr>
                <w:rFonts w:ascii="Arial" w:hAnsi="Arial" w:cs="Arial"/>
                <w:sz w:val="20"/>
                <w:szCs w:val="20"/>
              </w:rPr>
            </w:pPr>
            <w:r>
              <w:rPr>
                <w:rFonts w:ascii="Arial" w:hAnsi="Arial" w:cs="Arial"/>
                <w:sz w:val="20"/>
                <w:szCs w:val="20"/>
              </w:rPr>
              <w:t>Please continue to track progress and impact of these two initiatives as FY25 progresses.</w:t>
            </w:r>
          </w:p>
          <w:p w14:paraId="39EF8B48" w14:textId="3DD11520" w:rsidR="00BC2351" w:rsidRPr="00BC2351" w:rsidRDefault="00BC2351" w:rsidP="00BC2351">
            <w:pPr>
              <w:pStyle w:val="ListParagraph"/>
              <w:numPr>
                <w:ilvl w:val="0"/>
                <w:numId w:val="12"/>
              </w:numPr>
              <w:spacing w:after="0" w:line="240" w:lineRule="auto"/>
              <w:rPr>
                <w:rFonts w:ascii="Arial" w:hAnsi="Arial" w:cs="Arial"/>
                <w:sz w:val="20"/>
                <w:szCs w:val="20"/>
              </w:rPr>
            </w:pPr>
            <w:r>
              <w:rPr>
                <w:rFonts w:ascii="Arial" w:hAnsi="Arial" w:cs="Arial"/>
                <w:sz w:val="20"/>
                <w:szCs w:val="20"/>
              </w:rPr>
              <w:t>For FY25, I would like to see Kevin become more confident and comfortable in a leadership role. This involves delegation, managing people both ways (up and down from an organization perspective), proposal and business development, and managing stakeholders.</w:t>
            </w:r>
          </w:p>
          <w:p w14:paraId="5FB15692" w14:textId="016BA339" w:rsidR="00A2327C" w:rsidRPr="00D810AE" w:rsidRDefault="00A2327C" w:rsidP="17081405">
            <w:pPr>
              <w:spacing w:after="0" w:line="240" w:lineRule="auto"/>
              <w:rPr>
                <w:rFonts w:ascii="Arial" w:hAnsi="Arial" w:cs="Arial"/>
                <w:sz w:val="20"/>
                <w:szCs w:val="20"/>
              </w:rPr>
            </w:pPr>
          </w:p>
          <w:p w14:paraId="6B9A2324" w14:textId="34CC109E" w:rsidR="00A2327C" w:rsidRPr="00D810AE" w:rsidRDefault="00A2327C" w:rsidP="17081405">
            <w:pPr>
              <w:spacing w:after="0" w:line="240" w:lineRule="auto"/>
              <w:rPr>
                <w:rFonts w:ascii="Arial" w:hAnsi="Arial" w:cs="Arial"/>
                <w:sz w:val="20"/>
                <w:szCs w:val="20"/>
              </w:rPr>
            </w:pPr>
          </w:p>
          <w:p w14:paraId="7D82E40E" w14:textId="7FE8700A" w:rsidR="00A2327C" w:rsidRPr="00D810AE" w:rsidRDefault="00A2327C" w:rsidP="17081405">
            <w:pPr>
              <w:spacing w:after="0" w:line="240" w:lineRule="auto"/>
              <w:rPr>
                <w:rFonts w:ascii="Arial" w:hAnsi="Arial" w:cs="Arial"/>
                <w:sz w:val="20"/>
                <w:szCs w:val="20"/>
              </w:rPr>
            </w:pPr>
          </w:p>
          <w:p w14:paraId="4BAB260A" w14:textId="78B76F34" w:rsidR="00A2327C" w:rsidRPr="00D810AE" w:rsidRDefault="00A2327C" w:rsidP="17081405">
            <w:pPr>
              <w:spacing w:after="0" w:line="240" w:lineRule="auto"/>
              <w:rPr>
                <w:rFonts w:ascii="Arial" w:hAnsi="Arial" w:cs="Arial"/>
                <w:sz w:val="20"/>
                <w:szCs w:val="20"/>
              </w:rPr>
            </w:pPr>
          </w:p>
          <w:p w14:paraId="567C6E5B" w14:textId="5319E62C" w:rsidR="00A2327C" w:rsidRPr="00D810AE" w:rsidRDefault="00A2327C" w:rsidP="17081405">
            <w:pPr>
              <w:spacing w:after="0" w:line="240" w:lineRule="auto"/>
              <w:rPr>
                <w:rFonts w:ascii="Arial" w:hAnsi="Arial" w:cs="Arial"/>
                <w:sz w:val="20"/>
                <w:szCs w:val="20"/>
              </w:rPr>
            </w:pPr>
          </w:p>
          <w:p w14:paraId="58B6900F" w14:textId="3C41F9E3" w:rsidR="00A2327C" w:rsidRPr="00D810AE" w:rsidRDefault="17081405" w:rsidP="17081405">
            <w:pPr>
              <w:spacing w:after="0" w:line="240" w:lineRule="auto"/>
              <w:rPr>
                <w:rFonts w:ascii="Arial" w:hAnsi="Arial" w:cs="Arial"/>
                <w:sz w:val="20"/>
                <w:szCs w:val="20"/>
              </w:rPr>
            </w:pPr>
            <w:r w:rsidRPr="17081405">
              <w:rPr>
                <w:rFonts w:ascii="Arial" w:hAnsi="Arial" w:cs="Arial"/>
                <w:sz w:val="20"/>
                <w:szCs w:val="20"/>
              </w:rPr>
              <w:lastRenderedPageBreak/>
              <w:t>Peer review, feedback, and suggestions for improvement:</w:t>
            </w:r>
          </w:p>
          <w:p w14:paraId="5BD735D9" w14:textId="2AEDDA64" w:rsidR="00A2327C" w:rsidRPr="00D810AE" w:rsidRDefault="17081405" w:rsidP="17081405">
            <w:pPr>
              <w:pStyle w:val="ListParagraph"/>
              <w:numPr>
                <w:ilvl w:val="0"/>
                <w:numId w:val="1"/>
              </w:numPr>
              <w:spacing w:after="0" w:line="240" w:lineRule="auto"/>
              <w:rPr>
                <w:rFonts w:ascii="Arial" w:hAnsi="Arial" w:cs="Arial"/>
              </w:rPr>
            </w:pPr>
            <w:r w:rsidRPr="17081405">
              <w:rPr>
                <w:rFonts w:ascii="Arial" w:hAnsi="Arial" w:cs="Arial"/>
              </w:rPr>
              <w:t>Kevin has been very respectful of workload and is always happy to pitch in when help is needed. He also takes a professional approach to business development to make sure the project scope is appropriate and thoroughly defined</w:t>
            </w:r>
          </w:p>
          <w:p w14:paraId="7003BDE7" w14:textId="277ECE89" w:rsidR="00A2327C" w:rsidRPr="00D810AE" w:rsidRDefault="17081405" w:rsidP="17081405">
            <w:pPr>
              <w:pStyle w:val="ListParagraph"/>
              <w:numPr>
                <w:ilvl w:val="0"/>
                <w:numId w:val="1"/>
              </w:numPr>
              <w:spacing w:after="0" w:line="240" w:lineRule="auto"/>
              <w:rPr>
                <w:rFonts w:ascii="Arial" w:hAnsi="Arial" w:cs="Arial"/>
              </w:rPr>
            </w:pPr>
            <w:r w:rsidRPr="17081405">
              <w:rPr>
                <w:rFonts w:ascii="Arial" w:hAnsi="Arial" w:cs="Arial"/>
              </w:rPr>
              <w:t>Kevin is an excellent collaborator. During the project, he showed attention to detail, diligence, and reliability. For example, Kevin went out of his way to help me in a project area that was not his focus, yet his review proved to be critical. Additionally, Kevin is a technical expert on hydrogen blending; he provided guidance to the team on these topics, which propelled the project forward. He effectively communicates and works efficiently.</w:t>
            </w:r>
          </w:p>
          <w:p w14:paraId="4FA99D95" w14:textId="1D6C4A5D" w:rsidR="00A2327C" w:rsidRPr="00D810AE" w:rsidRDefault="17081405" w:rsidP="17081405">
            <w:pPr>
              <w:pStyle w:val="ListParagraph"/>
              <w:numPr>
                <w:ilvl w:val="0"/>
                <w:numId w:val="1"/>
              </w:numPr>
              <w:spacing w:after="0" w:line="240" w:lineRule="auto"/>
              <w:rPr>
                <w:rFonts w:ascii="Arial" w:hAnsi="Arial" w:cs="Arial"/>
              </w:rPr>
            </w:pPr>
            <w:r w:rsidRPr="17081405">
              <w:rPr>
                <w:rFonts w:ascii="Arial" w:hAnsi="Arial" w:cs="Arial"/>
              </w:rPr>
              <w:t>Kevin could improve his written documents and presentations by writing more in active voice rather than passive voice</w:t>
            </w:r>
          </w:p>
        </w:tc>
      </w:tr>
      <w:tr w:rsidR="00A2327C" w:rsidRPr="00D810AE" w14:paraId="4F488326" w14:textId="77777777" w:rsidTr="17081405">
        <w:trPr>
          <w:trHeight w:val="360"/>
        </w:trPr>
        <w:tc>
          <w:tcPr>
            <w:tcW w:w="10935" w:type="dxa"/>
            <w:gridSpan w:val="5"/>
            <w:shd w:val="clear" w:color="auto" w:fill="BFBFBF" w:themeFill="background1" w:themeFillShade="BF"/>
            <w:vAlign w:val="center"/>
          </w:tcPr>
          <w:p w14:paraId="165829CE" w14:textId="7756FD71" w:rsidR="00A2327C" w:rsidRPr="00647525" w:rsidRDefault="00A2327C" w:rsidP="00E3200D">
            <w:pPr>
              <w:pStyle w:val="ListParagraph"/>
              <w:keepNext/>
              <w:numPr>
                <w:ilvl w:val="0"/>
                <w:numId w:val="4"/>
              </w:numPr>
              <w:spacing w:after="0" w:line="240" w:lineRule="auto"/>
              <w:ind w:left="71" w:firstLine="0"/>
              <w:rPr>
                <w:rFonts w:ascii="Arial" w:hAnsi="Arial" w:cs="Arial"/>
                <w:b/>
                <w:bCs/>
                <w:sz w:val="24"/>
                <w:szCs w:val="24"/>
              </w:rPr>
            </w:pPr>
            <w:r w:rsidRPr="00647525">
              <w:rPr>
                <w:rFonts w:ascii="Arial" w:hAnsi="Arial" w:cs="Arial"/>
                <w:b/>
                <w:bCs/>
                <w:sz w:val="24"/>
                <w:szCs w:val="24"/>
              </w:rPr>
              <w:lastRenderedPageBreak/>
              <w:t xml:space="preserve">Major Performance Objectives for </w:t>
            </w:r>
            <w:r w:rsidR="005B19F1" w:rsidRPr="00647525">
              <w:rPr>
                <w:rFonts w:ascii="Arial" w:hAnsi="Arial" w:cs="Arial"/>
                <w:b/>
                <w:bCs/>
                <w:sz w:val="24"/>
                <w:szCs w:val="24"/>
              </w:rPr>
              <w:t>Next Fiscal Year</w:t>
            </w:r>
            <w:r w:rsidRPr="00647525">
              <w:rPr>
                <w:rFonts w:ascii="Arial" w:hAnsi="Arial" w:cs="Arial"/>
                <w:b/>
                <w:bCs/>
                <w:sz w:val="24"/>
                <w:szCs w:val="24"/>
              </w:rPr>
              <w:t>:</w:t>
            </w:r>
            <w:r w:rsidRPr="00E3200D">
              <w:rPr>
                <w:rFonts w:ascii="Arial" w:hAnsi="Arial" w:cs="Arial"/>
              </w:rPr>
              <w:t xml:space="preserve"> </w:t>
            </w:r>
            <w:r w:rsidRPr="00E3200D">
              <w:rPr>
                <w:rFonts w:ascii="Arial" w:hAnsi="Arial" w:cs="Arial"/>
                <w:sz w:val="20"/>
                <w:szCs w:val="20"/>
              </w:rPr>
              <w:t xml:space="preserve">State major objectives for </w:t>
            </w:r>
            <w:r w:rsidR="005B19F1" w:rsidRPr="00E3200D">
              <w:rPr>
                <w:rFonts w:ascii="Arial" w:hAnsi="Arial" w:cs="Arial"/>
                <w:sz w:val="20"/>
                <w:szCs w:val="20"/>
              </w:rPr>
              <w:t>next year</w:t>
            </w:r>
            <w:r w:rsidRPr="00E3200D">
              <w:rPr>
                <w:rFonts w:ascii="Arial" w:hAnsi="Arial" w:cs="Arial"/>
                <w:sz w:val="20"/>
                <w:szCs w:val="20"/>
              </w:rPr>
              <w:t>.</w:t>
            </w:r>
          </w:p>
        </w:tc>
      </w:tr>
      <w:tr w:rsidR="00A2327C" w:rsidRPr="00D810AE" w14:paraId="39F5A569" w14:textId="77777777" w:rsidTr="17081405">
        <w:trPr>
          <w:trHeight w:val="512"/>
        </w:trPr>
        <w:tc>
          <w:tcPr>
            <w:tcW w:w="10935" w:type="dxa"/>
            <w:gridSpan w:val="5"/>
            <w:shd w:val="clear" w:color="auto" w:fill="auto"/>
          </w:tcPr>
          <w:p w14:paraId="2BDC354D" w14:textId="1BC786D6" w:rsidR="00A2327C" w:rsidRPr="00D810AE" w:rsidRDefault="006B4B81" w:rsidP="001722C1">
            <w:pPr>
              <w:pStyle w:val="ListParagraph"/>
              <w:numPr>
                <w:ilvl w:val="0"/>
                <w:numId w:val="10"/>
              </w:numPr>
              <w:spacing w:before="60" w:after="0" w:line="240" w:lineRule="auto"/>
              <w:ind w:left="360"/>
              <w:rPr>
                <w:rFonts w:ascii="Arial" w:hAnsi="Arial" w:cs="Arial"/>
                <w:sz w:val="20"/>
                <w:szCs w:val="20"/>
              </w:rPr>
            </w:pPr>
            <w:r>
              <w:rPr>
                <w:rFonts w:ascii="Arial" w:hAnsi="Arial" w:cs="Arial"/>
                <w:sz w:val="20"/>
                <w:szCs w:val="20"/>
              </w:rPr>
              <w:t xml:space="preserve">Extend BlendPATH model framework to address hydrogen blending </w:t>
            </w:r>
            <w:r w:rsidR="00396433">
              <w:rPr>
                <w:rFonts w:ascii="Arial" w:hAnsi="Arial" w:cs="Arial"/>
                <w:sz w:val="20"/>
                <w:szCs w:val="20"/>
              </w:rPr>
              <w:t>in</w:t>
            </w:r>
            <w:r>
              <w:rPr>
                <w:rFonts w:ascii="Arial" w:hAnsi="Arial" w:cs="Arial"/>
                <w:sz w:val="20"/>
                <w:szCs w:val="20"/>
              </w:rPr>
              <w:t xml:space="preserve"> existing natural gas distribution pipeline networks</w:t>
            </w:r>
            <w:r w:rsidR="0046010B">
              <w:rPr>
                <w:rFonts w:ascii="Arial" w:hAnsi="Arial" w:cs="Arial"/>
                <w:sz w:val="20"/>
                <w:szCs w:val="20"/>
              </w:rPr>
              <w:t>; develop a separate initial framework that assesses the impacts of blending hydrogen into natural gas transmission pipelines to power transmission networks</w:t>
            </w:r>
          </w:p>
        </w:tc>
      </w:tr>
      <w:tr w:rsidR="00A2327C" w:rsidRPr="00D810AE" w14:paraId="2BC3D350" w14:textId="77777777" w:rsidTr="17081405">
        <w:trPr>
          <w:trHeight w:val="512"/>
        </w:trPr>
        <w:tc>
          <w:tcPr>
            <w:tcW w:w="10935" w:type="dxa"/>
            <w:gridSpan w:val="5"/>
            <w:shd w:val="clear" w:color="auto" w:fill="auto"/>
          </w:tcPr>
          <w:p w14:paraId="1FD79034" w14:textId="179156D0" w:rsidR="00A2327C" w:rsidRPr="00D810AE" w:rsidRDefault="0046010B" w:rsidP="001722C1">
            <w:pPr>
              <w:pStyle w:val="ListParagraph"/>
              <w:numPr>
                <w:ilvl w:val="0"/>
                <w:numId w:val="10"/>
              </w:numPr>
              <w:spacing w:before="60" w:after="0" w:line="240" w:lineRule="auto"/>
              <w:ind w:left="360"/>
              <w:rPr>
                <w:rFonts w:ascii="Arial" w:hAnsi="Arial" w:cs="Arial"/>
                <w:sz w:val="20"/>
                <w:szCs w:val="20"/>
              </w:rPr>
            </w:pPr>
            <w:r>
              <w:rPr>
                <w:rFonts w:ascii="Arial" w:hAnsi="Arial" w:cs="Arial"/>
                <w:sz w:val="20"/>
                <w:szCs w:val="20"/>
              </w:rPr>
              <w:t>Conduct H</w:t>
            </w:r>
            <w:r w:rsidRPr="00D519E7">
              <w:rPr>
                <w:rFonts w:ascii="Arial" w:hAnsi="Arial" w:cs="Arial"/>
                <w:sz w:val="20"/>
                <w:szCs w:val="20"/>
                <w:vertAlign w:val="subscript"/>
              </w:rPr>
              <w:t>2</w:t>
            </w:r>
            <w:r>
              <w:rPr>
                <w:rFonts w:ascii="Arial" w:hAnsi="Arial" w:cs="Arial"/>
                <w:sz w:val="20"/>
                <w:szCs w:val="20"/>
              </w:rPr>
              <w:t xml:space="preserve"> Hub technical assistance project as Principal Investigator for a project team consisting of peer and junior colleagues</w:t>
            </w:r>
          </w:p>
        </w:tc>
      </w:tr>
      <w:tr w:rsidR="00A2327C" w:rsidRPr="00D810AE" w14:paraId="7E364775" w14:textId="77777777" w:rsidTr="17081405">
        <w:trPr>
          <w:trHeight w:val="449"/>
        </w:trPr>
        <w:tc>
          <w:tcPr>
            <w:tcW w:w="10935" w:type="dxa"/>
            <w:gridSpan w:val="5"/>
            <w:shd w:val="clear" w:color="auto" w:fill="auto"/>
          </w:tcPr>
          <w:p w14:paraId="128E754A" w14:textId="4A531762" w:rsidR="00A2327C" w:rsidRPr="00D810AE" w:rsidRDefault="006B4B81" w:rsidP="001722C1">
            <w:pPr>
              <w:pStyle w:val="ListParagraph"/>
              <w:numPr>
                <w:ilvl w:val="0"/>
                <w:numId w:val="10"/>
              </w:numPr>
              <w:spacing w:before="60" w:after="0" w:line="240" w:lineRule="auto"/>
              <w:ind w:left="360"/>
              <w:rPr>
                <w:rFonts w:ascii="Arial" w:hAnsi="Arial" w:cs="Arial"/>
                <w:sz w:val="20"/>
                <w:szCs w:val="20"/>
              </w:rPr>
            </w:pPr>
            <w:r>
              <w:rPr>
                <w:rFonts w:ascii="Arial" w:hAnsi="Arial" w:cs="Arial"/>
                <w:sz w:val="20"/>
                <w:szCs w:val="20"/>
              </w:rPr>
              <w:t xml:space="preserve">Promote BlendPATH to external organizations (via collaborative efforts, </w:t>
            </w:r>
            <w:r w:rsidR="0046010B">
              <w:rPr>
                <w:rFonts w:ascii="Arial" w:hAnsi="Arial" w:cs="Arial"/>
                <w:sz w:val="20"/>
                <w:szCs w:val="20"/>
              </w:rPr>
              <w:t xml:space="preserve">presentations, </w:t>
            </w:r>
            <w:r>
              <w:rPr>
                <w:rFonts w:ascii="Arial" w:hAnsi="Arial" w:cs="Arial"/>
                <w:sz w:val="20"/>
                <w:szCs w:val="20"/>
              </w:rPr>
              <w:t>webinar, NREL webpage</w:t>
            </w:r>
            <w:r w:rsidR="0046010B">
              <w:rPr>
                <w:rFonts w:ascii="Arial" w:hAnsi="Arial" w:cs="Arial"/>
                <w:sz w:val="20"/>
                <w:szCs w:val="20"/>
              </w:rPr>
              <w:t>, etc.</w:t>
            </w:r>
            <w:r>
              <w:rPr>
                <w:rFonts w:ascii="Arial" w:hAnsi="Arial" w:cs="Arial"/>
                <w:sz w:val="20"/>
                <w:szCs w:val="20"/>
              </w:rPr>
              <w:t>) as to initiate an established user base</w:t>
            </w:r>
            <w:r w:rsidR="00396433">
              <w:rPr>
                <w:rFonts w:ascii="Arial" w:hAnsi="Arial" w:cs="Arial"/>
                <w:sz w:val="20"/>
                <w:szCs w:val="20"/>
              </w:rPr>
              <w:t xml:space="preserve"> </w:t>
            </w:r>
          </w:p>
        </w:tc>
      </w:tr>
      <w:tr w:rsidR="00A2327C" w:rsidRPr="00D810AE" w14:paraId="236F21F2" w14:textId="77777777" w:rsidTr="17081405">
        <w:trPr>
          <w:trHeight w:val="530"/>
        </w:trPr>
        <w:tc>
          <w:tcPr>
            <w:tcW w:w="10935" w:type="dxa"/>
            <w:gridSpan w:val="5"/>
            <w:shd w:val="clear" w:color="auto" w:fill="auto"/>
          </w:tcPr>
          <w:p w14:paraId="036060D3" w14:textId="4F658874" w:rsidR="00A2327C" w:rsidRPr="00D810AE" w:rsidRDefault="003C591F" w:rsidP="001722C1">
            <w:pPr>
              <w:pStyle w:val="ListParagraph"/>
              <w:numPr>
                <w:ilvl w:val="0"/>
                <w:numId w:val="10"/>
              </w:numPr>
              <w:spacing w:before="60" w:after="0" w:line="240" w:lineRule="auto"/>
              <w:ind w:left="360"/>
              <w:rPr>
                <w:rFonts w:ascii="Arial" w:hAnsi="Arial" w:cs="Arial"/>
                <w:sz w:val="20"/>
                <w:szCs w:val="20"/>
              </w:rPr>
            </w:pPr>
            <w:r>
              <w:rPr>
                <w:rFonts w:ascii="Arial" w:hAnsi="Arial" w:cs="Arial"/>
                <w:sz w:val="20"/>
                <w:szCs w:val="20"/>
              </w:rPr>
              <w:t>Achieve</w:t>
            </w:r>
            <w:r w:rsidR="000E2285">
              <w:rPr>
                <w:rFonts w:ascii="Arial" w:hAnsi="Arial" w:cs="Arial"/>
                <w:sz w:val="20"/>
                <w:szCs w:val="20"/>
              </w:rPr>
              <w:t xml:space="preserve"> </w:t>
            </w:r>
            <w:r>
              <w:rPr>
                <w:rFonts w:ascii="Arial" w:hAnsi="Arial" w:cs="Arial"/>
                <w:sz w:val="20"/>
                <w:szCs w:val="20"/>
              </w:rPr>
              <w:t>funding through competitive proposal solicitation as to set up exploratory research for FY26</w:t>
            </w:r>
          </w:p>
        </w:tc>
      </w:tr>
      <w:tr w:rsidR="00A2327C" w:rsidRPr="00D810AE" w14:paraId="405AED67" w14:textId="77777777" w:rsidTr="17081405">
        <w:trPr>
          <w:trHeight w:val="360"/>
        </w:trPr>
        <w:tc>
          <w:tcPr>
            <w:tcW w:w="10935" w:type="dxa"/>
            <w:gridSpan w:val="5"/>
            <w:shd w:val="clear" w:color="auto" w:fill="BFBFBF" w:themeFill="background1" w:themeFillShade="BF"/>
            <w:vAlign w:val="center"/>
          </w:tcPr>
          <w:p w14:paraId="79760997" w14:textId="60908F61" w:rsidR="00A2327C" w:rsidRPr="00D810AE" w:rsidRDefault="00A2327C" w:rsidP="001722C1">
            <w:pPr>
              <w:pStyle w:val="ListParagraph"/>
              <w:numPr>
                <w:ilvl w:val="0"/>
                <w:numId w:val="4"/>
              </w:numPr>
              <w:spacing w:after="0" w:line="240" w:lineRule="auto"/>
              <w:ind w:left="360"/>
              <w:rPr>
                <w:rFonts w:ascii="Arial" w:hAnsi="Arial" w:cs="Arial"/>
                <w:b/>
                <w:sz w:val="24"/>
                <w:szCs w:val="24"/>
              </w:rPr>
            </w:pPr>
            <w:r w:rsidRPr="00D810AE">
              <w:rPr>
                <w:rFonts w:ascii="Arial" w:hAnsi="Arial" w:cs="Arial"/>
                <w:b/>
                <w:sz w:val="24"/>
                <w:szCs w:val="24"/>
              </w:rPr>
              <w:t>Areas for Growth, Development and Challenge:</w:t>
            </w:r>
            <w:r w:rsidR="00DF7190">
              <w:rPr>
                <w:rFonts w:ascii="Arial" w:hAnsi="Arial" w:cs="Arial"/>
                <w:b/>
                <w:sz w:val="24"/>
                <w:szCs w:val="24"/>
              </w:rPr>
              <w:t xml:space="preserve"> </w:t>
            </w:r>
            <w:r w:rsidR="0083298D" w:rsidRPr="0096054C">
              <w:rPr>
                <w:rFonts w:ascii="Arial" w:hAnsi="Arial" w:cs="Arial"/>
                <w:sz w:val="20"/>
                <w:szCs w:val="20"/>
              </w:rPr>
              <w:t>List skills, knowledge, or attributes that need to be developed or strengthened.</w:t>
            </w:r>
          </w:p>
        </w:tc>
      </w:tr>
      <w:tr w:rsidR="00A2327C" w:rsidRPr="00D810AE" w14:paraId="2034AACF" w14:textId="77777777" w:rsidTr="17081405">
        <w:trPr>
          <w:trHeight w:val="1034"/>
        </w:trPr>
        <w:tc>
          <w:tcPr>
            <w:tcW w:w="10935" w:type="dxa"/>
            <w:gridSpan w:val="5"/>
            <w:shd w:val="clear" w:color="auto" w:fill="auto"/>
          </w:tcPr>
          <w:p w14:paraId="05242384" w14:textId="77777777" w:rsidR="00F42E80" w:rsidRDefault="00F73102" w:rsidP="00F73102">
            <w:pPr>
              <w:pStyle w:val="ListParagraph"/>
              <w:numPr>
                <w:ilvl w:val="0"/>
                <w:numId w:val="10"/>
              </w:numPr>
              <w:tabs>
                <w:tab w:val="left" w:pos="1080"/>
              </w:tabs>
              <w:rPr>
                <w:rFonts w:ascii="Arial" w:hAnsi="Arial" w:cs="Arial"/>
                <w:sz w:val="20"/>
                <w:szCs w:val="20"/>
              </w:rPr>
            </w:pPr>
            <w:r>
              <w:rPr>
                <w:rFonts w:ascii="Arial" w:hAnsi="Arial" w:cs="Arial"/>
                <w:sz w:val="20"/>
                <w:szCs w:val="20"/>
              </w:rPr>
              <w:t xml:space="preserve">Proposal development </w:t>
            </w:r>
          </w:p>
          <w:p w14:paraId="4347CBC1" w14:textId="77777777" w:rsidR="00F73102" w:rsidRDefault="00F73102" w:rsidP="00F73102">
            <w:pPr>
              <w:pStyle w:val="ListParagraph"/>
              <w:numPr>
                <w:ilvl w:val="0"/>
                <w:numId w:val="10"/>
              </w:numPr>
              <w:tabs>
                <w:tab w:val="left" w:pos="1080"/>
              </w:tabs>
              <w:rPr>
                <w:rFonts w:ascii="Arial" w:hAnsi="Arial" w:cs="Arial"/>
                <w:sz w:val="20"/>
                <w:szCs w:val="20"/>
              </w:rPr>
            </w:pPr>
            <w:r>
              <w:rPr>
                <w:rFonts w:ascii="Arial" w:hAnsi="Arial" w:cs="Arial"/>
                <w:sz w:val="20"/>
                <w:szCs w:val="20"/>
              </w:rPr>
              <w:t>Delegation and mentorship</w:t>
            </w:r>
          </w:p>
          <w:p w14:paraId="7B525285" w14:textId="19C93561" w:rsidR="00B267C9" w:rsidRPr="00F73102" w:rsidRDefault="00B267C9" w:rsidP="00F73102">
            <w:pPr>
              <w:pStyle w:val="ListParagraph"/>
              <w:numPr>
                <w:ilvl w:val="0"/>
                <w:numId w:val="10"/>
              </w:numPr>
              <w:tabs>
                <w:tab w:val="left" w:pos="1080"/>
              </w:tabs>
              <w:rPr>
                <w:rFonts w:ascii="Arial" w:hAnsi="Arial" w:cs="Arial"/>
                <w:sz w:val="20"/>
                <w:szCs w:val="20"/>
              </w:rPr>
            </w:pPr>
            <w:r>
              <w:rPr>
                <w:rFonts w:ascii="Arial" w:hAnsi="Arial" w:cs="Arial"/>
                <w:sz w:val="20"/>
                <w:szCs w:val="20"/>
              </w:rPr>
              <w:t>Stakeholder management</w:t>
            </w:r>
          </w:p>
        </w:tc>
      </w:tr>
      <w:tr w:rsidR="00A2327C" w:rsidRPr="00D810AE" w14:paraId="7B58EC4E" w14:textId="77777777" w:rsidTr="17081405">
        <w:trPr>
          <w:trHeight w:val="360"/>
        </w:trPr>
        <w:tc>
          <w:tcPr>
            <w:tcW w:w="10935" w:type="dxa"/>
            <w:gridSpan w:val="5"/>
            <w:shd w:val="clear" w:color="auto" w:fill="BFBFBF" w:themeFill="background1" w:themeFillShade="BF"/>
            <w:vAlign w:val="center"/>
          </w:tcPr>
          <w:p w14:paraId="1F898FA8" w14:textId="56919F99" w:rsidR="00A2327C" w:rsidRPr="00D810AE" w:rsidRDefault="00A2327C" w:rsidP="001722C1">
            <w:pPr>
              <w:pStyle w:val="ListParagraph"/>
              <w:numPr>
                <w:ilvl w:val="0"/>
                <w:numId w:val="4"/>
              </w:numPr>
              <w:spacing w:after="0" w:line="240" w:lineRule="auto"/>
              <w:ind w:left="360"/>
              <w:rPr>
                <w:rFonts w:ascii="Arial" w:hAnsi="Arial" w:cs="Arial"/>
                <w:b/>
                <w:sz w:val="24"/>
                <w:szCs w:val="24"/>
              </w:rPr>
            </w:pPr>
            <w:r w:rsidRPr="00D810AE">
              <w:rPr>
                <w:rFonts w:ascii="Arial" w:hAnsi="Arial" w:cs="Arial"/>
                <w:b/>
                <w:sz w:val="24"/>
                <w:szCs w:val="24"/>
              </w:rPr>
              <w:t>Overall Performance Rating:</w:t>
            </w:r>
            <w:r w:rsidR="00DF7190">
              <w:rPr>
                <w:rFonts w:ascii="Arial" w:hAnsi="Arial" w:cs="Arial"/>
                <w:b/>
                <w:sz w:val="24"/>
                <w:szCs w:val="24"/>
              </w:rPr>
              <w:t xml:space="preserve"> </w:t>
            </w:r>
          </w:p>
        </w:tc>
      </w:tr>
      <w:tr w:rsidR="00A2327C" w:rsidRPr="00D810AE" w14:paraId="5B368DBF" w14:textId="77777777" w:rsidTr="17081405">
        <w:trPr>
          <w:trHeight w:val="1583"/>
        </w:trPr>
        <w:tc>
          <w:tcPr>
            <w:tcW w:w="10935" w:type="dxa"/>
            <w:gridSpan w:val="5"/>
            <w:shd w:val="clear" w:color="auto" w:fill="auto"/>
          </w:tcPr>
          <w:p w14:paraId="2FC281D4" w14:textId="77777777" w:rsidR="006A7CD4" w:rsidRPr="00D810AE" w:rsidRDefault="006A7CD4" w:rsidP="001722C1">
            <w:pPr>
              <w:spacing w:after="0" w:line="240" w:lineRule="auto"/>
              <w:rPr>
                <w:rFonts w:ascii="Arial" w:hAnsi="Arial" w:cs="Arial"/>
                <w:b/>
                <w:sz w:val="16"/>
                <w:szCs w:val="16"/>
              </w:rPr>
            </w:pPr>
          </w:p>
          <w:tbl>
            <w:tblPr>
              <w:tblW w:w="0" w:type="auto"/>
              <w:tblLayout w:type="fixed"/>
              <w:tblLook w:val="04A0" w:firstRow="1" w:lastRow="0" w:firstColumn="1" w:lastColumn="0" w:noHBand="0" w:noVBand="1"/>
            </w:tblPr>
            <w:tblGrid>
              <w:gridCol w:w="10719"/>
            </w:tblGrid>
            <w:tr w:rsidR="006A7CD4" w:rsidRPr="00D810AE" w14:paraId="4A2F3D44" w14:textId="77777777" w:rsidTr="001722C1">
              <w:trPr>
                <w:trHeight w:val="432"/>
              </w:trPr>
              <w:tc>
                <w:tcPr>
                  <w:tcW w:w="10728" w:type="dxa"/>
                  <w:shd w:val="clear" w:color="auto" w:fill="auto"/>
                  <w:vAlign w:val="center"/>
                </w:tcPr>
                <w:tbl>
                  <w:tblPr>
                    <w:tblpPr w:leftFromText="180" w:rightFromText="180" w:vertAnchor="text" w:horzAnchor="page" w:tblpX="4936" w:tblpY="-86"/>
                    <w:tblOverlap w:val="never"/>
                    <w:tblW w:w="4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9"/>
                  </w:tblGrid>
                  <w:tr w:rsidR="006A7CD4" w:rsidRPr="00D810AE" w14:paraId="2DCC0E98" w14:textId="77777777" w:rsidTr="001722C1">
                    <w:trPr>
                      <w:trHeight w:val="489"/>
                    </w:trPr>
                    <w:tc>
                      <w:tcPr>
                        <w:tcW w:w="4639" w:type="dxa"/>
                        <w:shd w:val="clear" w:color="auto" w:fill="auto"/>
                        <w:vAlign w:val="center"/>
                      </w:tcPr>
                      <w:p w14:paraId="53FB8020" w14:textId="77777777" w:rsidR="006A7CD4" w:rsidRPr="00D810AE" w:rsidRDefault="006A7CD4" w:rsidP="001722C1">
                        <w:pPr>
                          <w:spacing w:after="0" w:line="240" w:lineRule="auto"/>
                          <w:jc w:val="center"/>
                          <w:rPr>
                            <w:rFonts w:ascii="Arial" w:hAnsi="Arial" w:cs="Arial"/>
                            <w:b/>
                            <w:sz w:val="24"/>
                            <w:szCs w:val="24"/>
                          </w:rPr>
                        </w:pPr>
                      </w:p>
                      <w:p w14:paraId="726F2ADB" w14:textId="734AEA2E" w:rsidR="006A7CD4" w:rsidRPr="00D810AE" w:rsidRDefault="00BC2351" w:rsidP="001722C1">
                        <w:pPr>
                          <w:spacing w:after="0" w:line="240" w:lineRule="auto"/>
                          <w:jc w:val="center"/>
                          <w:rPr>
                            <w:rFonts w:ascii="Arial" w:hAnsi="Arial" w:cs="Arial"/>
                            <w:b/>
                            <w:sz w:val="24"/>
                            <w:szCs w:val="24"/>
                          </w:rPr>
                        </w:pPr>
                        <w:r>
                          <w:rPr>
                            <w:rFonts w:ascii="Arial" w:hAnsi="Arial" w:cs="Arial"/>
                            <w:b/>
                            <w:sz w:val="24"/>
                            <w:szCs w:val="24"/>
                          </w:rPr>
                          <w:t>Successfully meets or exceeds expectations</w:t>
                        </w:r>
                      </w:p>
                    </w:tc>
                  </w:tr>
                </w:tbl>
                <w:p w14:paraId="08589A97" w14:textId="6CD0F1F8" w:rsidR="006A7CD4" w:rsidRPr="00D810AE" w:rsidRDefault="006A7CD4" w:rsidP="001722C1">
                  <w:pPr>
                    <w:spacing w:after="0" w:line="240" w:lineRule="auto"/>
                    <w:rPr>
                      <w:rFonts w:ascii="Arial" w:hAnsi="Arial" w:cs="Arial"/>
                      <w:b/>
                    </w:rPr>
                  </w:pPr>
                  <w:r w:rsidRPr="00D810AE">
                    <w:rPr>
                      <w:rFonts w:ascii="Arial" w:hAnsi="Arial" w:cs="Arial"/>
                      <w:b/>
                    </w:rPr>
                    <w:t>Enter the overall performance rating:</w:t>
                  </w:r>
                </w:p>
              </w:tc>
            </w:tr>
          </w:tbl>
          <w:p w14:paraId="114E2C34" w14:textId="77777777" w:rsidR="006A7CD4" w:rsidRPr="00D810AE" w:rsidRDefault="006A7CD4" w:rsidP="001722C1">
            <w:pPr>
              <w:spacing w:after="0" w:line="240" w:lineRule="auto"/>
              <w:rPr>
                <w:rFonts w:ascii="Arial" w:hAnsi="Arial" w:cs="Arial"/>
                <w:b/>
                <w:sz w:val="16"/>
                <w:szCs w:val="16"/>
              </w:rPr>
            </w:pPr>
          </w:p>
          <w:tbl>
            <w:tblPr>
              <w:tblW w:w="8686"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7516"/>
            </w:tblGrid>
            <w:tr w:rsidR="00E3200D" w:rsidRPr="00D810AE" w14:paraId="01532186" w14:textId="77777777" w:rsidTr="00E3200D">
              <w:tc>
                <w:tcPr>
                  <w:tcW w:w="1170" w:type="dxa"/>
                  <w:shd w:val="clear" w:color="auto" w:fill="auto"/>
                </w:tcPr>
                <w:p w14:paraId="7F0279D7" w14:textId="77777777" w:rsidR="006A7CD4" w:rsidRPr="00D810AE" w:rsidRDefault="006A7CD4" w:rsidP="001722C1">
                  <w:pPr>
                    <w:spacing w:after="0" w:line="240" w:lineRule="auto"/>
                    <w:rPr>
                      <w:rFonts w:ascii="Arial" w:hAnsi="Arial" w:cs="Arial"/>
                      <w:b/>
                      <w:sz w:val="36"/>
                      <w:szCs w:val="36"/>
                    </w:rPr>
                  </w:pPr>
                </w:p>
              </w:tc>
              <w:tc>
                <w:tcPr>
                  <w:tcW w:w="7516" w:type="dxa"/>
                  <w:tcBorders>
                    <w:top w:val="nil"/>
                    <w:bottom w:val="nil"/>
                    <w:right w:val="nil"/>
                  </w:tcBorders>
                  <w:shd w:val="clear" w:color="auto" w:fill="auto"/>
                  <w:vAlign w:val="center"/>
                </w:tcPr>
                <w:p w14:paraId="1D091ABA" w14:textId="1FE10A77" w:rsidR="005E6C9F" w:rsidRPr="00D810AE" w:rsidRDefault="006A7CD4" w:rsidP="005E6C9F">
                  <w:pPr>
                    <w:spacing w:after="0" w:line="240" w:lineRule="auto"/>
                    <w:rPr>
                      <w:rFonts w:ascii="Arial" w:hAnsi="Arial" w:cs="Arial"/>
                    </w:rPr>
                  </w:pPr>
                  <w:r w:rsidRPr="00D810AE">
                    <w:rPr>
                      <w:rFonts w:ascii="Arial" w:hAnsi="Arial" w:cs="Arial"/>
                    </w:rPr>
                    <w:t xml:space="preserve">Type “Yes” in the box to the left if a </w:t>
                  </w:r>
                  <w:r w:rsidR="009956FF" w:rsidRPr="00D810AE">
                    <w:rPr>
                      <w:rFonts w:ascii="Arial" w:hAnsi="Arial" w:cs="Arial"/>
                    </w:rPr>
                    <w:t>c</w:t>
                  </w:r>
                  <w:r w:rsidRPr="00D810AE">
                    <w:rPr>
                      <w:rFonts w:ascii="Arial" w:hAnsi="Arial" w:cs="Arial"/>
                    </w:rPr>
                    <w:t xml:space="preserve">orrective </w:t>
                  </w:r>
                  <w:r w:rsidR="009956FF" w:rsidRPr="00D810AE">
                    <w:rPr>
                      <w:rFonts w:ascii="Arial" w:hAnsi="Arial" w:cs="Arial"/>
                    </w:rPr>
                    <w:t>a</w:t>
                  </w:r>
                  <w:r w:rsidRPr="00D810AE">
                    <w:rPr>
                      <w:rFonts w:ascii="Arial" w:hAnsi="Arial" w:cs="Arial"/>
                    </w:rPr>
                    <w:t xml:space="preserve">ction </w:t>
                  </w:r>
                  <w:r w:rsidR="009956FF" w:rsidRPr="00D810AE">
                    <w:rPr>
                      <w:rFonts w:ascii="Arial" w:hAnsi="Arial" w:cs="Arial"/>
                    </w:rPr>
                    <w:t>p</w:t>
                  </w:r>
                  <w:r w:rsidRPr="00D810AE">
                    <w:rPr>
                      <w:rFonts w:ascii="Arial" w:hAnsi="Arial" w:cs="Arial"/>
                    </w:rPr>
                    <w:t>lan is required.</w:t>
                  </w:r>
                </w:p>
              </w:tc>
            </w:tr>
          </w:tbl>
          <w:p w14:paraId="6D39BDE3" w14:textId="77777777" w:rsidR="006A7CD4" w:rsidRPr="00D810AE" w:rsidRDefault="006A7CD4" w:rsidP="001722C1">
            <w:pPr>
              <w:spacing w:after="0" w:line="240" w:lineRule="auto"/>
              <w:rPr>
                <w:rFonts w:ascii="Arial" w:hAnsi="Arial" w:cs="Arial"/>
                <w:b/>
                <w:sz w:val="16"/>
                <w:szCs w:val="16"/>
              </w:rPr>
            </w:pPr>
          </w:p>
        </w:tc>
      </w:tr>
      <w:tr w:rsidR="006A7CD4" w:rsidRPr="00D810AE" w14:paraId="3C207DAB" w14:textId="77777777" w:rsidTr="17081405">
        <w:trPr>
          <w:trHeight w:val="360"/>
        </w:trPr>
        <w:tc>
          <w:tcPr>
            <w:tcW w:w="10935" w:type="dxa"/>
            <w:gridSpan w:val="5"/>
            <w:shd w:val="clear" w:color="auto" w:fill="D9D9D9" w:themeFill="background1" w:themeFillShade="D9"/>
            <w:vAlign w:val="center"/>
          </w:tcPr>
          <w:p w14:paraId="56E8CD80" w14:textId="77777777" w:rsidR="006A7CD4" w:rsidRPr="00D810AE" w:rsidRDefault="006A7CD4" w:rsidP="001722C1">
            <w:pPr>
              <w:spacing w:after="0" w:line="240" w:lineRule="auto"/>
              <w:rPr>
                <w:rFonts w:ascii="Arial" w:hAnsi="Arial" w:cs="Arial"/>
                <w:b/>
              </w:rPr>
            </w:pPr>
            <w:r w:rsidRPr="00D810AE">
              <w:rPr>
                <w:rFonts w:ascii="Arial" w:hAnsi="Arial" w:cs="Arial"/>
                <w:b/>
              </w:rPr>
              <w:t>Performance Rating Definitions:</w:t>
            </w:r>
          </w:p>
        </w:tc>
      </w:tr>
      <w:tr w:rsidR="006A7CD4" w:rsidRPr="00D810AE" w14:paraId="08AD2888" w14:textId="77777777" w:rsidTr="17081405">
        <w:tc>
          <w:tcPr>
            <w:tcW w:w="10935" w:type="dxa"/>
            <w:gridSpan w:val="5"/>
            <w:shd w:val="clear" w:color="auto" w:fill="auto"/>
          </w:tcPr>
          <w:p w14:paraId="4581DE9D" w14:textId="77777777" w:rsidR="006A7CD4" w:rsidRPr="00D810AE" w:rsidRDefault="006A7CD4" w:rsidP="001722C1">
            <w:pPr>
              <w:spacing w:after="0" w:line="240" w:lineRule="auto"/>
              <w:rPr>
                <w:rFonts w:ascii="Tahoma" w:hAnsi="Tahoma" w:cs="Tahoma"/>
                <w:b/>
                <w:bCs/>
                <w:sz w:val="16"/>
                <w:szCs w:val="16"/>
              </w:rPr>
            </w:pPr>
          </w:p>
          <w:p w14:paraId="2246108B" w14:textId="4F71838F" w:rsidR="006A7CD4" w:rsidRPr="00E3200D" w:rsidRDefault="006A7CD4" w:rsidP="001722C1">
            <w:pPr>
              <w:spacing w:after="0" w:line="240" w:lineRule="auto"/>
              <w:rPr>
                <w:rFonts w:ascii="Tahoma" w:hAnsi="Tahoma" w:cs="Tahoma"/>
                <w:iCs/>
                <w:sz w:val="20"/>
                <w:szCs w:val="20"/>
              </w:rPr>
            </w:pPr>
            <w:r w:rsidRPr="00D810AE">
              <w:rPr>
                <w:rFonts w:ascii="Tahoma" w:hAnsi="Tahoma" w:cs="Tahoma"/>
                <w:b/>
                <w:bCs/>
              </w:rPr>
              <w:t>Needs improvement</w:t>
            </w:r>
            <w:r w:rsidRPr="00D810AE">
              <w:rPr>
                <w:rFonts w:ascii="Tahoma" w:hAnsi="Tahoma" w:cs="Tahoma"/>
                <w:b/>
                <w:bCs/>
                <w:sz w:val="20"/>
                <w:szCs w:val="20"/>
              </w:rPr>
              <w:t xml:space="preserve"> </w:t>
            </w:r>
            <w:r w:rsidRPr="00D810AE">
              <w:rPr>
                <w:rFonts w:ascii="Tahoma" w:hAnsi="Tahoma" w:cs="Tahoma"/>
                <w:sz w:val="20"/>
                <w:szCs w:val="20"/>
              </w:rPr>
              <w:t xml:space="preserve">– Employee does not meet the performance and/or </w:t>
            </w:r>
            <w:r w:rsidRPr="00E3200D">
              <w:rPr>
                <w:rFonts w:ascii="Tahoma" w:hAnsi="Tahoma" w:cs="Tahoma"/>
                <w:sz w:val="20"/>
                <w:szCs w:val="20"/>
              </w:rPr>
              <w:t xml:space="preserve">behavior expectations, and/or demonstrates only a minimum level of proficiency in the competencies required in </w:t>
            </w:r>
            <w:r w:rsidR="00011E4E" w:rsidRPr="00E3200D">
              <w:rPr>
                <w:rFonts w:ascii="Tahoma" w:hAnsi="Tahoma" w:cs="Tahoma"/>
                <w:sz w:val="20"/>
                <w:szCs w:val="20"/>
              </w:rPr>
              <w:t>their</w:t>
            </w:r>
            <w:r w:rsidRPr="00E3200D">
              <w:rPr>
                <w:rFonts w:ascii="Tahoma" w:hAnsi="Tahoma" w:cs="Tahoma"/>
                <w:sz w:val="20"/>
                <w:szCs w:val="20"/>
              </w:rPr>
              <w:t xml:space="preserve"> job on a consistent basis. This rating also applied to an employee who may exhibit workplace behaviors which negatively impact the ability to be effective in </w:t>
            </w:r>
            <w:r w:rsidR="00011E4E" w:rsidRPr="00E3200D">
              <w:rPr>
                <w:rFonts w:ascii="Tahoma" w:hAnsi="Tahoma" w:cs="Tahoma"/>
                <w:sz w:val="20"/>
                <w:szCs w:val="20"/>
              </w:rPr>
              <w:t>their</w:t>
            </w:r>
            <w:r w:rsidRPr="00E3200D">
              <w:rPr>
                <w:rFonts w:ascii="Tahoma" w:hAnsi="Tahoma" w:cs="Tahoma"/>
                <w:sz w:val="20"/>
                <w:szCs w:val="20"/>
              </w:rPr>
              <w:t xml:space="preserve"> role, although goals may be achieved. Additional skill development, commitment, and/or change in behaviors are necessary. This rating describes the employee who may meet only the very minimum position requirements and/or behaviors and change is necessary. The evaluation should detail the changes necessary for improvement to ensure clear expectations are defined. </w:t>
            </w:r>
          </w:p>
          <w:p w14:paraId="74F5605C" w14:textId="77777777" w:rsidR="006A7CD4" w:rsidRPr="00E3200D" w:rsidRDefault="006A7CD4" w:rsidP="001722C1">
            <w:pPr>
              <w:spacing w:after="0" w:line="240" w:lineRule="auto"/>
              <w:rPr>
                <w:rFonts w:cs="Calibri"/>
                <w:color w:val="000000"/>
                <w:sz w:val="16"/>
                <w:szCs w:val="16"/>
              </w:rPr>
            </w:pPr>
          </w:p>
          <w:p w14:paraId="047EAEA6" w14:textId="0B26FE58" w:rsidR="006A7CD4" w:rsidRPr="00D810AE" w:rsidRDefault="006A7CD4" w:rsidP="001722C1">
            <w:pPr>
              <w:spacing w:after="0" w:line="240" w:lineRule="auto"/>
              <w:rPr>
                <w:rFonts w:ascii="Tahoma" w:hAnsi="Tahoma" w:cs="Tahoma"/>
                <w:b/>
                <w:sz w:val="20"/>
                <w:szCs w:val="20"/>
              </w:rPr>
            </w:pPr>
            <w:r w:rsidRPr="00E3200D">
              <w:rPr>
                <w:rFonts w:ascii="Tahoma" w:hAnsi="Tahoma" w:cs="Tahoma"/>
                <w:b/>
                <w:bCs/>
              </w:rPr>
              <w:lastRenderedPageBreak/>
              <w:t xml:space="preserve">Successfully meets or exceeds expectations </w:t>
            </w:r>
            <w:r w:rsidRPr="00E3200D">
              <w:rPr>
                <w:rFonts w:ascii="Tahoma" w:hAnsi="Tahoma" w:cs="Tahoma"/>
                <w:sz w:val="20"/>
                <w:szCs w:val="20"/>
              </w:rPr>
              <w:t xml:space="preserve">– Employee is currently successful in </w:t>
            </w:r>
            <w:r w:rsidR="00011E4E" w:rsidRPr="00E3200D">
              <w:rPr>
                <w:rFonts w:ascii="Tahoma" w:hAnsi="Tahoma" w:cs="Tahoma"/>
                <w:sz w:val="20"/>
                <w:szCs w:val="20"/>
              </w:rPr>
              <w:t>their</w:t>
            </w:r>
            <w:r w:rsidRPr="00E3200D">
              <w:rPr>
                <w:rFonts w:ascii="Tahoma" w:hAnsi="Tahoma" w:cs="Tahoma"/>
                <w:sz w:val="20"/>
                <w:szCs w:val="20"/>
              </w:rPr>
              <w:t xml:space="preserve"> role and consistently meets and may frequently exceed the high NREL performance expectations commensurate with </w:t>
            </w:r>
            <w:r w:rsidR="00011E4E" w:rsidRPr="00E3200D">
              <w:rPr>
                <w:rFonts w:ascii="Tahoma" w:hAnsi="Tahoma" w:cs="Tahoma"/>
                <w:sz w:val="20"/>
                <w:szCs w:val="20"/>
              </w:rPr>
              <w:t>their</w:t>
            </w:r>
            <w:r w:rsidRPr="00E3200D">
              <w:rPr>
                <w:rFonts w:ascii="Tahoma" w:hAnsi="Tahoma" w:cs="Tahoma"/>
                <w:sz w:val="20"/>
                <w:szCs w:val="20"/>
              </w:rPr>
              <w:t xml:space="preserve"> position within the laboratory. The expected behaviors include proficiency regarding judgment, interpersonal and communication skills, and other competencies required in </w:t>
            </w:r>
            <w:r w:rsidR="00011E4E" w:rsidRPr="00E3200D">
              <w:rPr>
                <w:rFonts w:ascii="Tahoma" w:hAnsi="Tahoma" w:cs="Tahoma"/>
                <w:sz w:val="20"/>
                <w:szCs w:val="20"/>
              </w:rPr>
              <w:t>their</w:t>
            </w:r>
            <w:r w:rsidRPr="00E3200D">
              <w:rPr>
                <w:rFonts w:ascii="Tahoma" w:hAnsi="Tahoma" w:cs="Tahoma"/>
                <w:sz w:val="20"/>
                <w:szCs w:val="20"/>
              </w:rPr>
              <w:t xml:space="preserve"> job. This rating describes the employee whose overall performance is successful and above. Any minor areas where performance gaps exist</w:t>
            </w:r>
            <w:r w:rsidRPr="00D810AE">
              <w:rPr>
                <w:rFonts w:ascii="Tahoma" w:hAnsi="Tahoma" w:cs="Tahoma"/>
                <w:sz w:val="20"/>
                <w:szCs w:val="20"/>
              </w:rPr>
              <w:t xml:space="preserve"> were counterbalanced by overall successful performance and behavior that consistently met or exceeded expectations. The rating can also apply to employees new in their jobs who may be learning or lack experience but, overall, are successful in their role with no significant gaps in performance or behavior. </w:t>
            </w:r>
          </w:p>
          <w:p w14:paraId="0AFEC849" w14:textId="77777777" w:rsidR="006A7CD4" w:rsidRPr="00D810AE" w:rsidRDefault="006A7CD4" w:rsidP="001722C1">
            <w:pPr>
              <w:spacing w:after="0" w:line="240" w:lineRule="auto"/>
              <w:rPr>
                <w:rFonts w:cs="Calibri"/>
                <w:color w:val="000000"/>
                <w:sz w:val="16"/>
                <w:szCs w:val="16"/>
              </w:rPr>
            </w:pPr>
          </w:p>
          <w:p w14:paraId="6B5651EA" w14:textId="71F83907" w:rsidR="006A7CD4" w:rsidRPr="00D810AE" w:rsidRDefault="006A7CD4" w:rsidP="001722C1">
            <w:pPr>
              <w:spacing w:after="0" w:line="240" w:lineRule="auto"/>
              <w:rPr>
                <w:rFonts w:ascii="Tahoma" w:hAnsi="Tahoma" w:cs="Tahoma"/>
                <w:sz w:val="20"/>
                <w:szCs w:val="20"/>
              </w:rPr>
            </w:pPr>
            <w:r w:rsidRPr="00D810AE">
              <w:rPr>
                <w:rFonts w:ascii="Tahoma" w:hAnsi="Tahoma" w:cs="Tahoma"/>
                <w:b/>
                <w:bCs/>
              </w:rPr>
              <w:t>Exceptional</w:t>
            </w:r>
            <w:r w:rsidRPr="00D810AE">
              <w:rPr>
                <w:rFonts w:ascii="Tahoma" w:hAnsi="Tahoma" w:cs="Tahoma"/>
                <w:b/>
                <w:bCs/>
                <w:sz w:val="20"/>
                <w:szCs w:val="20"/>
              </w:rPr>
              <w:t xml:space="preserve"> </w:t>
            </w:r>
            <w:r w:rsidRPr="00D810AE">
              <w:rPr>
                <w:rFonts w:ascii="Tahoma" w:hAnsi="Tahoma" w:cs="Tahoma"/>
                <w:sz w:val="20"/>
                <w:szCs w:val="20"/>
              </w:rPr>
              <w:t xml:space="preserve">– Employee consistently exceeds the majority of performance expectations and goals, and demonstrates judgment and behaviors </w:t>
            </w:r>
            <w:r w:rsidRPr="00E3200D">
              <w:rPr>
                <w:rFonts w:ascii="Tahoma" w:hAnsi="Tahoma" w:cs="Tahoma"/>
                <w:sz w:val="20"/>
                <w:szCs w:val="20"/>
              </w:rPr>
              <w:t xml:space="preserve">commensurate with their position within the laboratory. The expected behaviors include a high level of proficiency regarding judgment, interpersonal and communication skills, and other competencies required in </w:t>
            </w:r>
            <w:r w:rsidR="00011E4E" w:rsidRPr="00E3200D">
              <w:rPr>
                <w:rFonts w:ascii="Tahoma" w:hAnsi="Tahoma" w:cs="Tahoma"/>
                <w:sz w:val="20"/>
                <w:szCs w:val="20"/>
              </w:rPr>
              <w:t>their</w:t>
            </w:r>
            <w:r w:rsidRPr="00E3200D">
              <w:rPr>
                <w:rFonts w:ascii="Tahoma" w:hAnsi="Tahoma" w:cs="Tahoma"/>
                <w:sz w:val="20"/>
                <w:szCs w:val="20"/>
              </w:rPr>
              <w:t xml:space="preserve"> job.</w:t>
            </w:r>
          </w:p>
          <w:p w14:paraId="69915D17" w14:textId="77777777" w:rsidR="006A7CD4" w:rsidRPr="00D810AE" w:rsidRDefault="006A7CD4" w:rsidP="001722C1">
            <w:pPr>
              <w:spacing w:after="0" w:line="240" w:lineRule="auto"/>
              <w:rPr>
                <w:rFonts w:ascii="Tahoma" w:hAnsi="Tahoma" w:cs="Tahoma"/>
                <w:iCs/>
                <w:sz w:val="20"/>
                <w:szCs w:val="20"/>
              </w:rPr>
            </w:pPr>
          </w:p>
        </w:tc>
      </w:tr>
    </w:tbl>
    <w:p w14:paraId="01CA343E" w14:textId="77777777" w:rsidR="000B7E3D" w:rsidRPr="000B7E3D" w:rsidRDefault="000B7E3D" w:rsidP="000B7E3D">
      <w:pPr>
        <w:ind w:firstLine="720"/>
        <w:rPr>
          <w:rFonts w:ascii="Arial" w:hAnsi="Arial" w:cs="Arial"/>
          <w:sz w:val="16"/>
          <w:szCs w:val="16"/>
        </w:rPr>
      </w:pPr>
    </w:p>
    <w:tbl>
      <w:tblPr>
        <w:tblW w:w="10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2"/>
        <w:gridCol w:w="9255"/>
        <w:gridCol w:w="53"/>
      </w:tblGrid>
      <w:tr w:rsidR="00611CB2" w:rsidRPr="0096054C" w14:paraId="5DEDC4DB" w14:textId="77777777" w:rsidTr="00812A09">
        <w:trPr>
          <w:trHeight w:val="288"/>
        </w:trPr>
        <w:tc>
          <w:tcPr>
            <w:tcW w:w="1053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15B5D6" w14:textId="77777777" w:rsidR="00611CB2" w:rsidRDefault="00611CB2" w:rsidP="005F5D24">
            <w:pPr>
              <w:rPr>
                <w:rFonts w:ascii="Arial" w:hAnsi="Arial" w:cs="Arial"/>
                <w:b/>
                <w:bCs/>
              </w:rPr>
            </w:pPr>
            <w:r w:rsidRPr="5839D390">
              <w:rPr>
                <w:rFonts w:ascii="Arial" w:hAnsi="Arial" w:cs="Arial"/>
                <w:b/>
                <w:bCs/>
              </w:rPr>
              <w:t xml:space="preserve">Employee and </w:t>
            </w:r>
            <w:r>
              <w:rPr>
                <w:rFonts w:ascii="Arial" w:hAnsi="Arial" w:cs="Arial"/>
                <w:b/>
                <w:bCs/>
              </w:rPr>
              <w:t>line manager</w:t>
            </w:r>
            <w:r w:rsidRPr="5839D390">
              <w:rPr>
                <w:rFonts w:ascii="Arial" w:hAnsi="Arial" w:cs="Arial"/>
                <w:b/>
                <w:bCs/>
              </w:rPr>
              <w:t xml:space="preserve"> review the </w:t>
            </w:r>
            <w:r>
              <w:rPr>
                <w:rFonts w:ascii="Arial" w:hAnsi="Arial" w:cs="Arial"/>
                <w:b/>
                <w:bCs/>
              </w:rPr>
              <w:t xml:space="preserve">following </w:t>
            </w:r>
            <w:r w:rsidRPr="5839D390">
              <w:rPr>
                <w:rFonts w:ascii="Arial" w:hAnsi="Arial" w:cs="Arial"/>
                <w:b/>
                <w:bCs/>
              </w:rPr>
              <w:t>items together and initial upon review.</w:t>
            </w:r>
          </w:p>
        </w:tc>
      </w:tr>
      <w:tr w:rsidR="00611CB2" w:rsidRPr="0096054C" w14:paraId="420A8435" w14:textId="77777777" w:rsidTr="00611CB2">
        <w:trPr>
          <w:gridAfter w:val="1"/>
          <w:wAfter w:w="53" w:type="dxa"/>
          <w:trHeight w:val="432"/>
        </w:trPr>
        <w:tc>
          <w:tcPr>
            <w:tcW w:w="1222" w:type="dxa"/>
            <w:tcBorders>
              <w:top w:val="nil"/>
              <w:left w:val="nil"/>
              <w:bottom w:val="single" w:sz="4" w:space="0" w:color="000000" w:themeColor="text1"/>
              <w:right w:val="nil"/>
            </w:tcBorders>
            <w:shd w:val="clear" w:color="auto" w:fill="auto"/>
          </w:tcPr>
          <w:p w14:paraId="05A5F7E7" w14:textId="77777777" w:rsidR="00611CB2" w:rsidRPr="0096054C" w:rsidRDefault="00611CB2" w:rsidP="005F5D24">
            <w:pPr>
              <w:spacing w:after="0" w:line="240" w:lineRule="auto"/>
              <w:jc w:val="center"/>
              <w:rPr>
                <w:rFonts w:ascii="Arial" w:hAnsi="Arial" w:cs="Arial"/>
                <w:b/>
                <w:sz w:val="20"/>
                <w:szCs w:val="20"/>
              </w:rPr>
            </w:pPr>
            <w:r w:rsidRPr="0096054C">
              <w:rPr>
                <w:rFonts w:ascii="Arial" w:hAnsi="Arial" w:cs="Arial"/>
                <w:b/>
                <w:sz w:val="20"/>
                <w:szCs w:val="20"/>
              </w:rPr>
              <w:t xml:space="preserve">Initial each item </w:t>
            </w:r>
          </w:p>
        </w:tc>
        <w:tc>
          <w:tcPr>
            <w:tcW w:w="9255" w:type="dxa"/>
            <w:tcBorders>
              <w:top w:val="nil"/>
              <w:left w:val="nil"/>
              <w:bottom w:val="single" w:sz="4" w:space="0" w:color="000000" w:themeColor="text1"/>
              <w:right w:val="nil"/>
            </w:tcBorders>
            <w:shd w:val="clear" w:color="auto" w:fill="auto"/>
            <w:vAlign w:val="center"/>
          </w:tcPr>
          <w:p w14:paraId="4B241370" w14:textId="77777777" w:rsidR="00611CB2" w:rsidRPr="0096054C" w:rsidRDefault="00611CB2" w:rsidP="005F5D24">
            <w:pPr>
              <w:spacing w:after="0" w:line="240" w:lineRule="auto"/>
              <w:rPr>
                <w:rFonts w:ascii="Arial" w:hAnsi="Arial" w:cs="Arial"/>
                <w:b/>
              </w:rPr>
            </w:pPr>
          </w:p>
        </w:tc>
      </w:tr>
      <w:tr w:rsidR="00611CB2" w:rsidRPr="0096054C" w14:paraId="1FEE24D8"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7EBAE6" w14:textId="61862400" w:rsidR="00611CB2" w:rsidRPr="0096054C" w:rsidRDefault="007E541B" w:rsidP="005F5D24">
            <w:pPr>
              <w:spacing w:after="0" w:line="240" w:lineRule="auto"/>
              <w:rPr>
                <w:rFonts w:ascii="Arial" w:hAnsi="Arial" w:cs="Arial"/>
                <w:b/>
                <w:sz w:val="20"/>
                <w:szCs w:val="20"/>
              </w:rPr>
            </w:pPr>
            <w:r>
              <w:rPr>
                <w:rFonts w:ascii="Arial" w:hAnsi="Arial" w:cs="Arial"/>
                <w:b/>
                <w:sz w:val="20"/>
                <w:szCs w:val="20"/>
              </w:rPr>
              <w:t>KT</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0D4D4A3" w14:textId="77777777" w:rsidR="00611CB2" w:rsidRPr="0096054C" w:rsidRDefault="00611CB2" w:rsidP="005F5D24">
            <w:pPr>
              <w:spacing w:after="0" w:line="240" w:lineRule="auto"/>
              <w:rPr>
                <w:rFonts w:ascii="Arial" w:hAnsi="Arial" w:cs="Arial"/>
                <w:b/>
                <w:bCs/>
                <w:sz w:val="20"/>
                <w:szCs w:val="20"/>
              </w:rPr>
            </w:pPr>
            <w:r w:rsidRPr="26E5F0D1">
              <w:rPr>
                <w:rFonts w:ascii="Arial" w:hAnsi="Arial" w:cs="Arial"/>
                <w:b/>
                <w:bCs/>
                <w:sz w:val="20"/>
                <w:szCs w:val="20"/>
              </w:rPr>
              <w:t xml:space="preserve">I have </w:t>
            </w:r>
            <w:r w:rsidRPr="00490A4E">
              <w:rPr>
                <w:rFonts w:ascii="Arial" w:hAnsi="Arial" w:cs="Arial"/>
                <w:b/>
                <w:bCs/>
                <w:sz w:val="20"/>
                <w:szCs w:val="20"/>
              </w:rPr>
              <w:t xml:space="preserve">reviewed the </w:t>
            </w:r>
            <w:hyperlink r:id="rId11">
              <w:r w:rsidRPr="00490A4E">
                <w:rPr>
                  <w:rStyle w:val="Hyperlink"/>
                  <w:rFonts w:ascii="Arial" w:hAnsi="Arial" w:cs="Arial"/>
                  <w:b/>
                  <w:bCs/>
                  <w:sz w:val="20"/>
                  <w:szCs w:val="20"/>
                </w:rPr>
                <w:t>Commitment to Safety and Environmental Stewardship</w:t>
              </w:r>
            </w:hyperlink>
            <w:r w:rsidRPr="00490A4E">
              <w:rPr>
                <w:rFonts w:ascii="Arial" w:hAnsi="Arial" w:cs="Arial"/>
                <w:b/>
                <w:bCs/>
                <w:sz w:val="20"/>
                <w:szCs w:val="20"/>
              </w:rPr>
              <w:t xml:space="preserve"> and reviewed my</w:t>
            </w:r>
            <w:r w:rsidRPr="26E5F0D1">
              <w:rPr>
                <w:rFonts w:ascii="Arial" w:hAnsi="Arial" w:cs="Arial"/>
                <w:b/>
                <w:bCs/>
                <w:sz w:val="20"/>
                <w:szCs w:val="20"/>
              </w:rPr>
              <w:t xml:space="preserve"> ESH training requirements with my </w:t>
            </w:r>
            <w:r>
              <w:rPr>
                <w:rFonts w:ascii="Arial" w:hAnsi="Arial" w:cs="Arial"/>
                <w:b/>
                <w:bCs/>
                <w:sz w:val="20"/>
                <w:szCs w:val="20"/>
              </w:rPr>
              <w:t xml:space="preserve">line </w:t>
            </w:r>
            <w:r w:rsidRPr="26E5F0D1">
              <w:rPr>
                <w:rFonts w:ascii="Arial" w:hAnsi="Arial" w:cs="Arial"/>
                <w:b/>
                <w:bCs/>
                <w:sz w:val="20"/>
                <w:szCs w:val="20"/>
              </w:rPr>
              <w:t>manager.</w:t>
            </w:r>
          </w:p>
        </w:tc>
      </w:tr>
      <w:tr w:rsidR="00611CB2" w:rsidRPr="0096054C" w14:paraId="12F9DB77"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082BB8" w14:textId="1F884C91" w:rsidR="00611CB2" w:rsidRPr="0096054C" w:rsidRDefault="007E541B" w:rsidP="005F5D24">
            <w:pPr>
              <w:spacing w:after="0" w:line="240" w:lineRule="auto"/>
              <w:rPr>
                <w:rFonts w:ascii="Arial" w:hAnsi="Arial" w:cs="Arial"/>
                <w:b/>
                <w:sz w:val="20"/>
                <w:szCs w:val="20"/>
              </w:rPr>
            </w:pPr>
            <w:r>
              <w:rPr>
                <w:rFonts w:ascii="Arial" w:hAnsi="Arial" w:cs="Arial"/>
                <w:b/>
                <w:sz w:val="20"/>
                <w:szCs w:val="20"/>
              </w:rPr>
              <w:t>KT</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81DCA0" w14:textId="2470D7CA" w:rsidR="00611CB2" w:rsidRPr="0096054C" w:rsidRDefault="00611CB2" w:rsidP="005F5D24">
            <w:pPr>
              <w:spacing w:after="0" w:line="240" w:lineRule="auto"/>
              <w:rPr>
                <w:rFonts w:ascii="Arial" w:hAnsi="Arial" w:cs="Arial"/>
                <w:b/>
                <w:bCs/>
                <w:sz w:val="20"/>
                <w:szCs w:val="20"/>
              </w:rPr>
            </w:pPr>
            <w:r w:rsidRPr="6BE9125A">
              <w:rPr>
                <w:rFonts w:ascii="Arial" w:hAnsi="Arial" w:cs="Arial"/>
                <w:b/>
                <w:bCs/>
                <w:sz w:val="20"/>
                <w:szCs w:val="20"/>
              </w:rPr>
              <w:t xml:space="preserve">I </w:t>
            </w:r>
            <w:r w:rsidRPr="00A2508B">
              <w:rPr>
                <w:rFonts w:ascii="Arial" w:hAnsi="Arial" w:cs="Arial"/>
                <w:b/>
                <w:bCs/>
                <w:sz w:val="20"/>
                <w:szCs w:val="20"/>
              </w:rPr>
              <w:t xml:space="preserve">have reviewed my required training plan with my </w:t>
            </w:r>
            <w:r>
              <w:rPr>
                <w:rFonts w:ascii="Arial" w:hAnsi="Arial" w:cs="Arial"/>
                <w:b/>
                <w:bCs/>
                <w:sz w:val="20"/>
                <w:szCs w:val="20"/>
              </w:rPr>
              <w:t xml:space="preserve">line </w:t>
            </w:r>
            <w:r w:rsidRPr="00A2508B">
              <w:rPr>
                <w:rFonts w:ascii="Arial" w:hAnsi="Arial" w:cs="Arial"/>
                <w:b/>
                <w:bCs/>
                <w:sz w:val="20"/>
                <w:szCs w:val="20"/>
              </w:rPr>
              <w:t>manager and have submitted necessary changes to</w:t>
            </w:r>
            <w:r w:rsidR="007B1B90">
              <w:rPr>
                <w:rFonts w:ascii="Arial" w:hAnsi="Arial" w:cs="Arial"/>
                <w:b/>
                <w:bCs/>
                <w:sz w:val="20"/>
                <w:szCs w:val="20"/>
              </w:rPr>
              <w:t xml:space="preserve"> </w:t>
            </w:r>
            <w:hyperlink r:id="rId12" w:history="1">
              <w:r w:rsidR="007B1B90" w:rsidRPr="00F42E93">
                <w:rPr>
                  <w:rStyle w:val="Hyperlink"/>
                  <w:rFonts w:ascii="Arial" w:hAnsi="Arial" w:cs="Arial"/>
                  <w:b/>
                  <w:bCs/>
                  <w:sz w:val="20"/>
                  <w:szCs w:val="20"/>
                </w:rPr>
                <w:t>institutionaltraining@nrel.gov</w:t>
              </w:r>
            </w:hyperlink>
            <w:r w:rsidRPr="00A2508B">
              <w:rPr>
                <w:rFonts w:ascii="Arial" w:hAnsi="Arial" w:cs="Arial"/>
                <w:b/>
                <w:bCs/>
                <w:sz w:val="20"/>
                <w:szCs w:val="20"/>
              </w:rPr>
              <w:t>.</w:t>
            </w:r>
          </w:p>
        </w:tc>
      </w:tr>
      <w:tr w:rsidR="00611CB2" w:rsidRPr="0096054C" w14:paraId="5A02EDD7"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6528F1" w14:textId="0D0A7D2F" w:rsidR="00611CB2" w:rsidRPr="0096054C" w:rsidRDefault="007E541B" w:rsidP="005F5D24">
            <w:pPr>
              <w:spacing w:after="0" w:line="240" w:lineRule="auto"/>
              <w:rPr>
                <w:rFonts w:ascii="Arial" w:hAnsi="Arial" w:cs="Arial"/>
                <w:b/>
                <w:sz w:val="20"/>
                <w:szCs w:val="20"/>
              </w:rPr>
            </w:pPr>
            <w:r>
              <w:rPr>
                <w:rFonts w:ascii="Arial" w:hAnsi="Arial" w:cs="Arial"/>
                <w:b/>
                <w:sz w:val="20"/>
                <w:szCs w:val="20"/>
              </w:rPr>
              <w:t>KT</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1E06EAE" w14:textId="77777777" w:rsidR="00611CB2" w:rsidRPr="0096054C" w:rsidRDefault="00611CB2" w:rsidP="005F5D24">
            <w:pPr>
              <w:spacing w:after="0" w:line="240" w:lineRule="auto"/>
              <w:rPr>
                <w:rFonts w:ascii="Arial" w:hAnsi="Arial" w:cs="Arial"/>
                <w:b/>
                <w:bCs/>
                <w:sz w:val="20"/>
                <w:szCs w:val="20"/>
              </w:rPr>
            </w:pPr>
            <w:r w:rsidRPr="033FA3B9">
              <w:rPr>
                <w:rFonts w:ascii="Arial" w:hAnsi="Arial" w:cs="Arial"/>
                <w:b/>
                <w:bCs/>
                <w:sz w:val="20"/>
                <w:szCs w:val="20"/>
              </w:rPr>
              <w:t xml:space="preserve">I have discussed </w:t>
            </w:r>
            <w:hyperlink r:id="rId13" w:history="1">
              <w:r w:rsidRPr="033FA3B9">
                <w:rPr>
                  <w:rStyle w:val="Hyperlink"/>
                  <w:rFonts w:ascii="Arial" w:hAnsi="Arial" w:cs="Arial"/>
                  <w:b/>
                  <w:bCs/>
                  <w:sz w:val="20"/>
                  <w:szCs w:val="20"/>
                </w:rPr>
                <w:t>NREL’s Ethics Handbook</w:t>
              </w:r>
            </w:hyperlink>
            <w:r w:rsidRPr="033FA3B9">
              <w:rPr>
                <w:rFonts w:ascii="Arial" w:hAnsi="Arial" w:cs="Arial"/>
                <w:b/>
                <w:bCs/>
                <w:sz w:val="20"/>
                <w:szCs w:val="20"/>
              </w:rPr>
              <w:t xml:space="preserve"> with my </w:t>
            </w:r>
            <w:r>
              <w:rPr>
                <w:rFonts w:ascii="Arial" w:hAnsi="Arial" w:cs="Arial"/>
                <w:b/>
                <w:bCs/>
                <w:sz w:val="20"/>
                <w:szCs w:val="20"/>
              </w:rPr>
              <w:t xml:space="preserve">line </w:t>
            </w:r>
            <w:r w:rsidRPr="033FA3B9">
              <w:rPr>
                <w:rFonts w:ascii="Arial" w:hAnsi="Arial" w:cs="Arial"/>
                <w:b/>
                <w:bCs/>
                <w:sz w:val="20"/>
                <w:szCs w:val="20"/>
              </w:rPr>
              <w:t>manager and understand my responsibilities in these areas.</w:t>
            </w:r>
          </w:p>
        </w:tc>
      </w:tr>
      <w:tr w:rsidR="00611CB2" w:rsidRPr="0096054C" w14:paraId="7441F00D"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6B28C6" w14:textId="64552F58" w:rsidR="00611CB2" w:rsidRPr="0096054C" w:rsidRDefault="007E541B" w:rsidP="005F5D24">
            <w:pPr>
              <w:spacing w:after="0" w:line="240" w:lineRule="auto"/>
              <w:rPr>
                <w:rFonts w:ascii="Arial" w:hAnsi="Arial" w:cs="Arial"/>
                <w:b/>
                <w:sz w:val="20"/>
                <w:szCs w:val="20"/>
              </w:rPr>
            </w:pPr>
            <w:r>
              <w:rPr>
                <w:rFonts w:ascii="Arial" w:hAnsi="Arial" w:cs="Arial"/>
                <w:b/>
                <w:sz w:val="20"/>
                <w:szCs w:val="20"/>
              </w:rPr>
              <w:t>KT</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307FB56" w14:textId="77777777" w:rsidR="00611CB2" w:rsidRPr="0096054C" w:rsidRDefault="00611CB2" w:rsidP="005F5D24">
            <w:pPr>
              <w:spacing w:after="0" w:line="240" w:lineRule="auto"/>
              <w:rPr>
                <w:rFonts w:ascii="Arial" w:hAnsi="Arial" w:cs="Arial"/>
                <w:b/>
                <w:sz w:val="20"/>
                <w:szCs w:val="20"/>
              </w:rPr>
            </w:pPr>
            <w:r w:rsidRPr="0096054C">
              <w:rPr>
                <w:rFonts w:ascii="Arial" w:hAnsi="Arial" w:cs="Arial"/>
                <w:b/>
                <w:sz w:val="20"/>
                <w:szCs w:val="20"/>
              </w:rPr>
              <w:t>I have discussed cybersecurity requirements, including personally identifiable information</w:t>
            </w:r>
            <w:r>
              <w:rPr>
                <w:rFonts w:ascii="Arial" w:hAnsi="Arial" w:cs="Arial"/>
                <w:b/>
                <w:sz w:val="20"/>
                <w:szCs w:val="20"/>
              </w:rPr>
              <w:t>,</w:t>
            </w:r>
            <w:r w:rsidRPr="0096054C">
              <w:rPr>
                <w:rFonts w:ascii="Arial" w:hAnsi="Arial" w:cs="Arial"/>
                <w:b/>
                <w:sz w:val="20"/>
                <w:szCs w:val="20"/>
              </w:rPr>
              <w:t xml:space="preserve"> and physical security requirements</w:t>
            </w:r>
            <w:r>
              <w:rPr>
                <w:rFonts w:ascii="Arial" w:hAnsi="Arial" w:cs="Arial"/>
                <w:b/>
                <w:sz w:val="20"/>
                <w:szCs w:val="20"/>
              </w:rPr>
              <w:t xml:space="preserve">, such as </w:t>
            </w:r>
            <w:r w:rsidRPr="0096054C">
              <w:rPr>
                <w:rFonts w:ascii="Arial" w:hAnsi="Arial" w:cs="Arial"/>
                <w:b/>
                <w:sz w:val="20"/>
                <w:szCs w:val="20"/>
              </w:rPr>
              <w:t xml:space="preserve">visitor access and control issues, with my </w:t>
            </w:r>
            <w:r>
              <w:rPr>
                <w:rFonts w:ascii="Arial" w:hAnsi="Arial" w:cs="Arial"/>
                <w:b/>
                <w:sz w:val="20"/>
                <w:szCs w:val="20"/>
              </w:rPr>
              <w:t xml:space="preserve">line </w:t>
            </w:r>
            <w:r w:rsidRPr="0096054C">
              <w:rPr>
                <w:rFonts w:ascii="Arial" w:hAnsi="Arial" w:cs="Arial"/>
                <w:b/>
                <w:sz w:val="20"/>
                <w:szCs w:val="20"/>
              </w:rPr>
              <w:t>manager and understand my responsibilities in these areas.</w:t>
            </w:r>
          </w:p>
        </w:tc>
      </w:tr>
    </w:tbl>
    <w:p w14:paraId="49B748BF" w14:textId="60F4835F"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7E60C2D3" w14:textId="77777777" w:rsidTr="005E28D6">
        <w:trPr>
          <w:trHeight w:val="360"/>
        </w:trPr>
        <w:tc>
          <w:tcPr>
            <w:tcW w:w="10525" w:type="dxa"/>
            <w:shd w:val="clear" w:color="auto" w:fill="BFBFBF"/>
            <w:vAlign w:val="center"/>
          </w:tcPr>
          <w:p w14:paraId="1A2E5432" w14:textId="77777777" w:rsidR="00C560AF" w:rsidRPr="00D810AE" w:rsidRDefault="00C560AF" w:rsidP="005E28D6">
            <w:pPr>
              <w:pStyle w:val="ListParagraph"/>
              <w:keepNext/>
              <w:keepLines/>
              <w:numPr>
                <w:ilvl w:val="0"/>
                <w:numId w:val="4"/>
              </w:numPr>
              <w:spacing w:after="0" w:line="240" w:lineRule="auto"/>
              <w:ind w:left="360"/>
              <w:rPr>
                <w:rFonts w:ascii="Arial" w:hAnsi="Arial" w:cs="Arial"/>
                <w:b/>
                <w:sz w:val="24"/>
                <w:szCs w:val="24"/>
              </w:rPr>
            </w:pPr>
            <w:r w:rsidRPr="00D810AE">
              <w:rPr>
                <w:rFonts w:ascii="Arial" w:hAnsi="Arial" w:cs="Arial"/>
                <w:b/>
                <w:sz w:val="36"/>
                <w:szCs w:val="36"/>
              </w:rPr>
              <w:br w:type="page"/>
            </w:r>
            <w:r w:rsidRPr="00D810AE">
              <w:rPr>
                <w:rFonts w:ascii="Arial" w:hAnsi="Arial" w:cs="Arial"/>
                <w:b/>
                <w:sz w:val="24"/>
                <w:szCs w:val="24"/>
              </w:rPr>
              <w:t>Employee Comments (Optional)</w:t>
            </w:r>
          </w:p>
        </w:tc>
      </w:tr>
      <w:tr w:rsidR="00C560AF" w:rsidRPr="00D810AE" w14:paraId="7FA20B8B" w14:textId="77777777" w:rsidTr="005E28D6">
        <w:trPr>
          <w:trHeight w:val="1259"/>
        </w:trPr>
        <w:tc>
          <w:tcPr>
            <w:tcW w:w="10525" w:type="dxa"/>
            <w:shd w:val="clear" w:color="auto" w:fill="auto"/>
          </w:tcPr>
          <w:p w14:paraId="611F0F7D" w14:textId="77777777" w:rsidR="00C560AF" w:rsidRPr="00D810AE" w:rsidRDefault="00C560AF" w:rsidP="005E28D6">
            <w:pPr>
              <w:keepNext/>
              <w:keepLines/>
              <w:spacing w:after="0" w:line="240" w:lineRule="auto"/>
              <w:rPr>
                <w:rFonts w:ascii="Arial" w:hAnsi="Arial" w:cs="Arial"/>
                <w:sz w:val="20"/>
                <w:szCs w:val="20"/>
              </w:rPr>
            </w:pPr>
          </w:p>
        </w:tc>
      </w:tr>
    </w:tbl>
    <w:p w14:paraId="1F60C315" w14:textId="77777777"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3FC8DAB1" w14:textId="77777777" w:rsidTr="005E28D6">
        <w:trPr>
          <w:trHeight w:val="360"/>
        </w:trPr>
        <w:tc>
          <w:tcPr>
            <w:tcW w:w="10525" w:type="dxa"/>
            <w:shd w:val="clear" w:color="auto" w:fill="BFBFBF"/>
          </w:tcPr>
          <w:p w14:paraId="2E48F417" w14:textId="77777777" w:rsidR="00C560AF" w:rsidRPr="00D810AE" w:rsidRDefault="00C560AF" w:rsidP="005E28D6">
            <w:pPr>
              <w:pStyle w:val="ListParagraph"/>
              <w:numPr>
                <w:ilvl w:val="0"/>
                <w:numId w:val="4"/>
              </w:numPr>
              <w:spacing w:before="60" w:after="0" w:line="240" w:lineRule="auto"/>
              <w:ind w:left="360"/>
              <w:rPr>
                <w:rFonts w:ascii="Arial" w:hAnsi="Arial" w:cs="Arial"/>
                <w:b/>
                <w:sz w:val="24"/>
                <w:szCs w:val="24"/>
              </w:rPr>
            </w:pPr>
            <w:r w:rsidRPr="00D810AE">
              <w:rPr>
                <w:rFonts w:ascii="Arial" w:hAnsi="Arial" w:cs="Arial"/>
                <w:b/>
                <w:sz w:val="24"/>
                <w:szCs w:val="24"/>
              </w:rPr>
              <w:t>Signatures</w:t>
            </w:r>
          </w:p>
        </w:tc>
      </w:tr>
    </w:tbl>
    <w:p w14:paraId="0869B5BD" w14:textId="77777777" w:rsidR="00C560AF" w:rsidRPr="00D810AE" w:rsidRDefault="00C560AF" w:rsidP="006A7CD4">
      <w:pPr>
        <w:spacing w:after="0" w:line="240" w:lineRule="auto"/>
        <w:rPr>
          <w:rFonts w:ascii="Arial" w:hAnsi="Arial" w:cs="Arial"/>
          <w:b/>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4"/>
        <w:gridCol w:w="5768"/>
        <w:gridCol w:w="268"/>
        <w:gridCol w:w="1501"/>
        <w:gridCol w:w="1511"/>
      </w:tblGrid>
      <w:tr w:rsidR="006A7CD4" w:rsidRPr="00D810AE" w14:paraId="5B985A6A" w14:textId="77777777" w:rsidTr="001722C1">
        <w:trPr>
          <w:trHeight w:val="576"/>
        </w:trPr>
        <w:tc>
          <w:tcPr>
            <w:tcW w:w="1458" w:type="dxa"/>
            <w:tcBorders>
              <w:bottom w:val="single" w:sz="4" w:space="0" w:color="000000"/>
            </w:tcBorders>
            <w:shd w:val="clear" w:color="auto" w:fill="D9D9D9"/>
            <w:vAlign w:val="center"/>
          </w:tcPr>
          <w:p w14:paraId="375E1276" w14:textId="6128B0DF"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shd w:val="clear" w:color="auto" w:fill="D9D9D9"/>
              </w:rPr>
              <w:t>Employee:</w:t>
            </w:r>
            <w:r w:rsidR="00DF7190">
              <w:rPr>
                <w:rFonts w:ascii="Arial" w:hAnsi="Arial" w:cs="Arial"/>
                <w:b/>
                <w:sz w:val="20"/>
                <w:szCs w:val="20"/>
                <w:shd w:val="clear" w:color="auto" w:fill="D9D9D9"/>
              </w:rPr>
              <w:t xml:space="preserve"> </w:t>
            </w:r>
          </w:p>
        </w:tc>
        <w:tc>
          <w:tcPr>
            <w:tcW w:w="5940" w:type="dxa"/>
            <w:tcBorders>
              <w:bottom w:val="single" w:sz="4" w:space="0" w:color="000000"/>
            </w:tcBorders>
            <w:shd w:val="clear" w:color="auto" w:fill="auto"/>
            <w:vAlign w:val="center"/>
          </w:tcPr>
          <w:p w14:paraId="2EF6FF60" w14:textId="7D652D65" w:rsidR="006A7CD4" w:rsidRPr="00D810AE" w:rsidRDefault="007E541B" w:rsidP="001722C1">
            <w:pPr>
              <w:spacing w:after="0" w:line="240" w:lineRule="auto"/>
              <w:rPr>
                <w:rFonts w:ascii="Arial" w:hAnsi="Arial" w:cs="Arial"/>
                <w:b/>
                <w:sz w:val="20"/>
                <w:szCs w:val="20"/>
              </w:rPr>
            </w:pPr>
            <w:r>
              <w:rPr>
                <w:rFonts w:ascii="Arial" w:hAnsi="Arial" w:cs="Arial"/>
                <w:b/>
                <w:sz w:val="20"/>
                <w:szCs w:val="20"/>
              </w:rPr>
              <w:t>Kevin Topolski</w:t>
            </w:r>
          </w:p>
        </w:tc>
        <w:tc>
          <w:tcPr>
            <w:tcW w:w="270" w:type="dxa"/>
            <w:tcBorders>
              <w:top w:val="nil"/>
              <w:bottom w:val="nil"/>
            </w:tcBorders>
            <w:shd w:val="clear" w:color="auto" w:fill="auto"/>
          </w:tcPr>
          <w:p w14:paraId="54AFDCCA" w14:textId="77777777" w:rsidR="006A7CD4" w:rsidRPr="00D810AE" w:rsidRDefault="006A7CD4" w:rsidP="001722C1">
            <w:pPr>
              <w:spacing w:after="0" w:line="240" w:lineRule="auto"/>
              <w:rPr>
                <w:rFonts w:ascii="Arial" w:hAnsi="Arial" w:cs="Arial"/>
                <w:b/>
                <w:sz w:val="20"/>
                <w:szCs w:val="20"/>
              </w:rPr>
            </w:pPr>
          </w:p>
        </w:tc>
        <w:tc>
          <w:tcPr>
            <w:tcW w:w="1530" w:type="dxa"/>
            <w:tcBorders>
              <w:bottom w:val="single" w:sz="4" w:space="0" w:color="000000"/>
            </w:tcBorders>
            <w:shd w:val="clear" w:color="auto" w:fill="D9D9D9"/>
            <w:vAlign w:val="center"/>
          </w:tcPr>
          <w:p w14:paraId="79B62631" w14:textId="77777777"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p>
        </w:tc>
        <w:tc>
          <w:tcPr>
            <w:tcW w:w="1530" w:type="dxa"/>
            <w:tcBorders>
              <w:bottom w:val="single" w:sz="4" w:space="0" w:color="000000"/>
            </w:tcBorders>
            <w:shd w:val="clear" w:color="auto" w:fill="auto"/>
            <w:vAlign w:val="center"/>
          </w:tcPr>
          <w:p w14:paraId="5BE42CD2" w14:textId="7298E33B" w:rsidR="006A7CD4" w:rsidRPr="00D810AE" w:rsidRDefault="007E541B" w:rsidP="001722C1">
            <w:pPr>
              <w:spacing w:after="0" w:line="240" w:lineRule="auto"/>
              <w:rPr>
                <w:rFonts w:ascii="Arial" w:hAnsi="Arial" w:cs="Arial"/>
                <w:b/>
                <w:sz w:val="20"/>
                <w:szCs w:val="20"/>
              </w:rPr>
            </w:pPr>
            <w:r>
              <w:rPr>
                <w:rFonts w:ascii="Arial" w:hAnsi="Arial" w:cs="Arial"/>
                <w:b/>
                <w:sz w:val="20"/>
                <w:szCs w:val="20"/>
              </w:rPr>
              <w:t>12/11/24</w:t>
            </w:r>
          </w:p>
        </w:tc>
      </w:tr>
      <w:tr w:rsidR="006A7CD4" w:rsidRPr="00D810AE" w14:paraId="1CE9E301" w14:textId="77777777" w:rsidTr="001722C1">
        <w:trPr>
          <w:trHeight w:val="144"/>
        </w:trPr>
        <w:tc>
          <w:tcPr>
            <w:tcW w:w="1458" w:type="dxa"/>
            <w:tcBorders>
              <w:left w:val="nil"/>
              <w:bottom w:val="single" w:sz="4" w:space="0" w:color="000000"/>
              <w:right w:val="nil"/>
            </w:tcBorders>
            <w:shd w:val="clear" w:color="auto" w:fill="auto"/>
            <w:vAlign w:val="center"/>
          </w:tcPr>
          <w:p w14:paraId="7ED18472" w14:textId="77777777" w:rsidR="006A7CD4" w:rsidRPr="00D810AE" w:rsidRDefault="006A7CD4" w:rsidP="001722C1">
            <w:pPr>
              <w:spacing w:after="0" w:line="240" w:lineRule="auto"/>
              <w:jc w:val="right"/>
              <w:rPr>
                <w:rFonts w:ascii="Arial" w:hAnsi="Arial" w:cs="Arial"/>
                <w:b/>
                <w:sz w:val="20"/>
                <w:szCs w:val="20"/>
              </w:rPr>
            </w:pPr>
          </w:p>
        </w:tc>
        <w:tc>
          <w:tcPr>
            <w:tcW w:w="5940" w:type="dxa"/>
            <w:tcBorders>
              <w:left w:val="nil"/>
              <w:right w:val="nil"/>
            </w:tcBorders>
            <w:shd w:val="clear" w:color="auto" w:fill="auto"/>
            <w:vAlign w:val="center"/>
          </w:tcPr>
          <w:p w14:paraId="46D317DA" w14:textId="77777777" w:rsidR="006A7CD4" w:rsidRPr="00D810AE" w:rsidRDefault="006A7CD4" w:rsidP="001722C1">
            <w:pPr>
              <w:spacing w:after="0" w:line="240" w:lineRule="auto"/>
              <w:rPr>
                <w:rFonts w:ascii="Arial" w:hAnsi="Arial" w:cs="Arial"/>
                <w:b/>
                <w:sz w:val="20"/>
                <w:szCs w:val="20"/>
              </w:rPr>
            </w:pPr>
          </w:p>
        </w:tc>
        <w:tc>
          <w:tcPr>
            <w:tcW w:w="270" w:type="dxa"/>
            <w:tcBorders>
              <w:top w:val="nil"/>
              <w:left w:val="nil"/>
              <w:bottom w:val="nil"/>
              <w:right w:val="nil"/>
            </w:tcBorders>
            <w:shd w:val="clear" w:color="auto" w:fill="auto"/>
          </w:tcPr>
          <w:p w14:paraId="2B46EB93" w14:textId="77777777" w:rsidR="006A7CD4" w:rsidRPr="00D810AE" w:rsidRDefault="006A7CD4" w:rsidP="001722C1">
            <w:pPr>
              <w:spacing w:after="0" w:line="240" w:lineRule="auto"/>
              <w:rPr>
                <w:rFonts w:ascii="Arial" w:hAnsi="Arial" w:cs="Arial"/>
                <w:b/>
                <w:sz w:val="20"/>
                <w:szCs w:val="20"/>
              </w:rPr>
            </w:pPr>
          </w:p>
        </w:tc>
        <w:tc>
          <w:tcPr>
            <w:tcW w:w="1530" w:type="dxa"/>
            <w:tcBorders>
              <w:left w:val="nil"/>
              <w:bottom w:val="single" w:sz="4" w:space="0" w:color="000000"/>
              <w:right w:val="nil"/>
            </w:tcBorders>
            <w:shd w:val="clear" w:color="auto" w:fill="auto"/>
            <w:vAlign w:val="center"/>
          </w:tcPr>
          <w:p w14:paraId="5AC83706" w14:textId="77777777" w:rsidR="006A7CD4" w:rsidRPr="00D810AE" w:rsidRDefault="006A7CD4" w:rsidP="001722C1">
            <w:pPr>
              <w:spacing w:after="0" w:line="240" w:lineRule="auto"/>
              <w:jc w:val="right"/>
              <w:rPr>
                <w:rFonts w:ascii="Arial" w:hAnsi="Arial" w:cs="Arial"/>
                <w:b/>
                <w:sz w:val="20"/>
                <w:szCs w:val="20"/>
              </w:rPr>
            </w:pPr>
          </w:p>
        </w:tc>
        <w:tc>
          <w:tcPr>
            <w:tcW w:w="1530" w:type="dxa"/>
            <w:tcBorders>
              <w:left w:val="nil"/>
              <w:right w:val="nil"/>
            </w:tcBorders>
            <w:shd w:val="clear" w:color="auto" w:fill="auto"/>
            <w:vAlign w:val="center"/>
          </w:tcPr>
          <w:p w14:paraId="4DF3CC1A" w14:textId="77777777" w:rsidR="006A7CD4" w:rsidRPr="00D810AE" w:rsidRDefault="006A7CD4" w:rsidP="001722C1">
            <w:pPr>
              <w:spacing w:after="0" w:line="240" w:lineRule="auto"/>
              <w:rPr>
                <w:rFonts w:ascii="Arial" w:hAnsi="Arial" w:cs="Arial"/>
                <w:b/>
                <w:sz w:val="20"/>
                <w:szCs w:val="20"/>
              </w:rPr>
            </w:pPr>
          </w:p>
        </w:tc>
      </w:tr>
      <w:tr w:rsidR="006A7CD4" w:rsidRPr="00D810AE" w14:paraId="1F1B1249" w14:textId="77777777" w:rsidTr="001722C1">
        <w:trPr>
          <w:trHeight w:val="576"/>
        </w:trPr>
        <w:tc>
          <w:tcPr>
            <w:tcW w:w="1458" w:type="dxa"/>
            <w:shd w:val="clear" w:color="auto" w:fill="D9D9D9"/>
            <w:vAlign w:val="center"/>
          </w:tcPr>
          <w:p w14:paraId="53B663DF" w14:textId="50ADE3F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 xml:space="preserve">Employee’s </w:t>
            </w:r>
            <w:r w:rsidR="001F4825">
              <w:rPr>
                <w:rFonts w:ascii="Arial" w:hAnsi="Arial" w:cs="Arial"/>
                <w:b/>
                <w:sz w:val="20"/>
                <w:szCs w:val="20"/>
              </w:rPr>
              <w:t xml:space="preserve">Line </w:t>
            </w:r>
            <w:r w:rsidRPr="00D810AE">
              <w:rPr>
                <w:rFonts w:ascii="Arial" w:hAnsi="Arial" w:cs="Arial"/>
                <w:b/>
                <w:sz w:val="20"/>
                <w:szCs w:val="20"/>
              </w:rPr>
              <w:t>Manager:</w:t>
            </w:r>
            <w:r w:rsidR="00DF7190">
              <w:rPr>
                <w:rFonts w:ascii="Arial" w:hAnsi="Arial" w:cs="Arial"/>
                <w:b/>
                <w:sz w:val="20"/>
                <w:szCs w:val="20"/>
              </w:rPr>
              <w:t xml:space="preserve"> </w:t>
            </w:r>
          </w:p>
        </w:tc>
        <w:tc>
          <w:tcPr>
            <w:tcW w:w="5940" w:type="dxa"/>
            <w:shd w:val="clear" w:color="auto" w:fill="auto"/>
            <w:vAlign w:val="center"/>
          </w:tcPr>
          <w:p w14:paraId="172238EE" w14:textId="3CF6510C" w:rsidR="006A7CD4" w:rsidRPr="00D810AE" w:rsidRDefault="00BC2351" w:rsidP="001722C1">
            <w:pPr>
              <w:spacing w:after="0" w:line="240" w:lineRule="auto"/>
              <w:rPr>
                <w:rFonts w:ascii="Arial" w:hAnsi="Arial" w:cs="Arial"/>
                <w:b/>
                <w:sz w:val="20"/>
                <w:szCs w:val="20"/>
              </w:rPr>
            </w:pPr>
            <w:r>
              <w:rPr>
                <w:rFonts w:ascii="Arial" w:hAnsi="Arial" w:cs="Arial"/>
                <w:b/>
                <w:sz w:val="20"/>
                <w:szCs w:val="20"/>
              </w:rPr>
              <w:t>Mark Chung</w:t>
            </w:r>
          </w:p>
        </w:tc>
        <w:tc>
          <w:tcPr>
            <w:tcW w:w="270" w:type="dxa"/>
            <w:tcBorders>
              <w:top w:val="nil"/>
              <w:bottom w:val="nil"/>
            </w:tcBorders>
            <w:shd w:val="clear" w:color="auto" w:fill="auto"/>
          </w:tcPr>
          <w:p w14:paraId="16EED0EA"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vAlign w:val="center"/>
          </w:tcPr>
          <w:p w14:paraId="62D15B4D" w14:textId="109B312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14A87EF4" w14:textId="03C4DF49" w:rsidR="006A7CD4" w:rsidRPr="00D810AE" w:rsidRDefault="00BC2351" w:rsidP="001722C1">
            <w:pPr>
              <w:spacing w:after="0" w:line="240" w:lineRule="auto"/>
              <w:rPr>
                <w:rFonts w:ascii="Arial" w:hAnsi="Arial" w:cs="Arial"/>
                <w:b/>
                <w:sz w:val="20"/>
                <w:szCs w:val="20"/>
              </w:rPr>
            </w:pPr>
            <w:r>
              <w:rPr>
                <w:rFonts w:ascii="Arial" w:hAnsi="Arial" w:cs="Arial"/>
                <w:b/>
                <w:sz w:val="20"/>
                <w:szCs w:val="20"/>
              </w:rPr>
              <w:t>11/25/24</w:t>
            </w:r>
          </w:p>
        </w:tc>
      </w:tr>
    </w:tbl>
    <w:p w14:paraId="6C994479" w14:textId="77777777" w:rsidR="006A7CD4" w:rsidRPr="00D810AE" w:rsidRDefault="006A7CD4" w:rsidP="006A7CD4">
      <w:pPr>
        <w:spacing w:after="0" w:line="120" w:lineRule="auto"/>
        <w:rPr>
          <w:rFonts w:ascii="Arial" w:hAnsi="Arial" w:cs="Arial"/>
          <w:b/>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4"/>
        <w:gridCol w:w="5792"/>
        <w:gridCol w:w="267"/>
        <w:gridCol w:w="1486"/>
        <w:gridCol w:w="1513"/>
      </w:tblGrid>
      <w:tr w:rsidR="006A7CD4" w:rsidRPr="001722C1" w14:paraId="1F35933A" w14:textId="77777777" w:rsidTr="001722C1">
        <w:trPr>
          <w:trHeight w:val="576"/>
        </w:trPr>
        <w:tc>
          <w:tcPr>
            <w:tcW w:w="1458" w:type="dxa"/>
            <w:shd w:val="clear" w:color="auto" w:fill="D9D9D9"/>
            <w:vAlign w:val="center"/>
          </w:tcPr>
          <w:p w14:paraId="4EE4BA83" w14:textId="7AD05275"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lastRenderedPageBreak/>
              <w:t>Reviewing Manager:</w:t>
            </w:r>
            <w:r w:rsidR="00DF7190">
              <w:rPr>
                <w:rFonts w:ascii="Arial" w:hAnsi="Arial" w:cs="Arial"/>
                <w:b/>
                <w:sz w:val="20"/>
                <w:szCs w:val="20"/>
              </w:rPr>
              <w:t xml:space="preserve"> </w:t>
            </w:r>
          </w:p>
        </w:tc>
        <w:tc>
          <w:tcPr>
            <w:tcW w:w="5940" w:type="dxa"/>
            <w:shd w:val="clear" w:color="auto" w:fill="auto"/>
            <w:vAlign w:val="center"/>
          </w:tcPr>
          <w:p w14:paraId="37D40470" w14:textId="1C2CE07C" w:rsidR="006A7CD4" w:rsidRPr="00D810AE" w:rsidRDefault="003A4453" w:rsidP="001722C1">
            <w:pPr>
              <w:spacing w:after="0" w:line="240" w:lineRule="auto"/>
              <w:rPr>
                <w:rFonts w:ascii="Arial" w:hAnsi="Arial" w:cs="Arial"/>
                <w:b/>
                <w:sz w:val="20"/>
                <w:szCs w:val="20"/>
              </w:rPr>
            </w:pPr>
            <w:r w:rsidRPr="00A007E5">
              <w:rPr>
                <w:rFonts w:ascii="Arial" w:hAnsi="Arial" w:cs="Arial"/>
                <w:b/>
                <w:sz w:val="20"/>
                <w:szCs w:val="20"/>
              </w:rPr>
              <w:drawing>
                <wp:inline distT="0" distB="0" distL="0" distR="0" wp14:anchorId="00ACA621" wp14:editId="24B4AE1A">
                  <wp:extent cx="1905000" cy="498721"/>
                  <wp:effectExtent l="0" t="0" r="0" b="0"/>
                  <wp:docPr id="882520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9758" cy="507820"/>
                          </a:xfrm>
                          <a:prstGeom prst="rect">
                            <a:avLst/>
                          </a:prstGeom>
                          <a:noFill/>
                          <a:ln>
                            <a:noFill/>
                          </a:ln>
                        </pic:spPr>
                      </pic:pic>
                    </a:graphicData>
                  </a:graphic>
                </wp:inline>
              </w:drawing>
            </w:r>
          </w:p>
        </w:tc>
        <w:tc>
          <w:tcPr>
            <w:tcW w:w="270" w:type="dxa"/>
            <w:tcBorders>
              <w:top w:val="nil"/>
              <w:bottom w:val="nil"/>
            </w:tcBorders>
            <w:shd w:val="clear" w:color="auto" w:fill="auto"/>
          </w:tcPr>
          <w:p w14:paraId="5BBB1627"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vAlign w:val="center"/>
          </w:tcPr>
          <w:p w14:paraId="334DAB5D" w14:textId="65309F6F" w:rsidR="006A7CD4" w:rsidRPr="001722C1"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45B3D66B" w14:textId="47A8759C" w:rsidR="006A7CD4" w:rsidRPr="001722C1" w:rsidRDefault="003A4453" w:rsidP="001722C1">
            <w:pPr>
              <w:spacing w:after="0" w:line="240" w:lineRule="auto"/>
              <w:rPr>
                <w:rFonts w:ascii="Arial" w:hAnsi="Arial" w:cs="Arial"/>
                <w:b/>
                <w:sz w:val="20"/>
                <w:szCs w:val="20"/>
              </w:rPr>
            </w:pPr>
            <w:r>
              <w:rPr>
                <w:rFonts w:ascii="Arial" w:hAnsi="Arial" w:cs="Arial"/>
                <w:b/>
                <w:sz w:val="20"/>
                <w:szCs w:val="20"/>
              </w:rPr>
              <w:t>12/16/2024</w:t>
            </w:r>
          </w:p>
        </w:tc>
      </w:tr>
    </w:tbl>
    <w:p w14:paraId="076E4EDE" w14:textId="0F10B17C" w:rsidR="004E5DFF" w:rsidRDefault="004E5DFF" w:rsidP="004E5DFF">
      <w:pPr>
        <w:tabs>
          <w:tab w:val="left" w:pos="529"/>
        </w:tabs>
        <w:rPr>
          <w:rFonts w:ascii="Arial" w:hAnsi="Arial" w:cs="Arial"/>
          <w:sz w:val="36"/>
          <w:szCs w:val="36"/>
        </w:rPr>
      </w:pPr>
    </w:p>
    <w:p w14:paraId="699C2EE6" w14:textId="77777777" w:rsidR="007B1B90" w:rsidRPr="007B1B90" w:rsidRDefault="007B1B90" w:rsidP="007B1B90">
      <w:pPr>
        <w:rPr>
          <w:rFonts w:ascii="Arial" w:hAnsi="Arial" w:cs="Arial"/>
          <w:sz w:val="36"/>
          <w:szCs w:val="36"/>
        </w:rPr>
      </w:pPr>
    </w:p>
    <w:p w14:paraId="0FF93C0F" w14:textId="77777777" w:rsidR="007B1B90" w:rsidRPr="007B1B90" w:rsidRDefault="007B1B90" w:rsidP="007B1B90">
      <w:pPr>
        <w:rPr>
          <w:rFonts w:ascii="Arial" w:hAnsi="Arial" w:cs="Arial"/>
          <w:sz w:val="36"/>
          <w:szCs w:val="36"/>
        </w:rPr>
      </w:pPr>
    </w:p>
    <w:p w14:paraId="7B54CFED" w14:textId="77777777" w:rsidR="007B1B90" w:rsidRPr="007B1B90" w:rsidRDefault="007B1B90" w:rsidP="007B1B90">
      <w:pPr>
        <w:rPr>
          <w:rFonts w:ascii="Arial" w:hAnsi="Arial" w:cs="Arial"/>
          <w:sz w:val="36"/>
          <w:szCs w:val="36"/>
        </w:rPr>
      </w:pPr>
    </w:p>
    <w:p w14:paraId="104452F8" w14:textId="77777777" w:rsidR="007B1B90" w:rsidRPr="007B1B90" w:rsidRDefault="007B1B90" w:rsidP="007B1B90">
      <w:pPr>
        <w:ind w:firstLine="720"/>
        <w:rPr>
          <w:rFonts w:ascii="Arial" w:hAnsi="Arial" w:cs="Arial"/>
          <w:sz w:val="36"/>
          <w:szCs w:val="36"/>
        </w:rPr>
      </w:pPr>
    </w:p>
    <w:sectPr w:rsidR="007B1B90" w:rsidRPr="007B1B90" w:rsidSect="00DB23E3">
      <w:headerReference w:type="default" r:id="rId15"/>
      <w:footerReference w:type="default" r:id="rId16"/>
      <w:pgSz w:w="12240" w:h="15840"/>
      <w:pgMar w:top="432"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36644" w14:textId="77777777" w:rsidR="00FF7247" w:rsidRDefault="00FF7247" w:rsidP="008D131B">
      <w:pPr>
        <w:spacing w:after="0" w:line="240" w:lineRule="auto"/>
      </w:pPr>
      <w:r>
        <w:separator/>
      </w:r>
    </w:p>
  </w:endnote>
  <w:endnote w:type="continuationSeparator" w:id="0">
    <w:p w14:paraId="2A150D4D" w14:textId="77777777" w:rsidR="00FF7247" w:rsidRDefault="00FF7247" w:rsidP="008D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F1119" w14:textId="3F9FE70C" w:rsidR="00E85913" w:rsidRPr="004E5DFF" w:rsidRDefault="004E5DFF" w:rsidP="004E5DFF">
    <w:pPr>
      <w:pStyle w:val="Footer"/>
      <w:tabs>
        <w:tab w:val="center" w:pos="5400"/>
      </w:tabs>
      <w:rPr>
        <w:rFonts w:ascii="Arial" w:hAnsi="Arial" w:cs="Arial"/>
        <w:sz w:val="16"/>
      </w:rPr>
    </w:pPr>
    <w:r>
      <w:rPr>
        <w:rFonts w:ascii="Arial" w:hAnsi="Arial" w:cs="Arial"/>
        <w:sz w:val="16"/>
      </w:rPr>
      <w:t>F1384-</w:t>
    </w:r>
    <w:r w:rsidRPr="00861906">
      <w:rPr>
        <w:rFonts w:ascii="Arial" w:hAnsi="Arial" w:cs="Arial"/>
        <w:sz w:val="16"/>
      </w:rPr>
      <w:t>E(</w:t>
    </w:r>
    <w:r w:rsidR="000B7E3D">
      <w:rPr>
        <w:rFonts w:ascii="Arial" w:hAnsi="Arial" w:cs="Arial"/>
        <w:sz w:val="16"/>
      </w:rPr>
      <w:t>0</w:t>
    </w:r>
    <w:r w:rsidR="007B1B90">
      <w:rPr>
        <w:rFonts w:ascii="Arial" w:hAnsi="Arial" w:cs="Arial"/>
        <w:sz w:val="16"/>
      </w:rPr>
      <w:t>5</w:t>
    </w:r>
    <w:r w:rsidR="00861906" w:rsidRPr="00861906">
      <w:rPr>
        <w:rFonts w:ascii="Arial" w:hAnsi="Arial" w:cs="Arial"/>
        <w:sz w:val="16"/>
      </w:rPr>
      <w:t>/</w:t>
    </w:r>
    <w:r w:rsidRPr="00861906">
      <w:rPr>
        <w:rFonts w:ascii="Arial" w:hAnsi="Arial" w:cs="Arial"/>
        <w:sz w:val="16"/>
      </w:rPr>
      <w:t>202</w:t>
    </w:r>
    <w:r w:rsidR="000B7E3D">
      <w:rPr>
        <w:rFonts w:ascii="Arial" w:hAnsi="Arial" w:cs="Arial"/>
        <w:sz w:val="16"/>
      </w:rPr>
      <w:t>4</w:t>
    </w:r>
    <w:r>
      <w:rPr>
        <w:rFonts w:ascii="Arial" w:hAnsi="Arial" w:cs="Arial"/>
        <w:sz w:val="16"/>
      </w:rPr>
      <w:t>)</w:t>
    </w:r>
    <w:r>
      <w:rPr>
        <w:rFonts w:ascii="Arial" w:hAnsi="Arial" w:cs="Arial"/>
        <w:sz w:val="16"/>
      </w:rPr>
      <w:tab/>
    </w:r>
    <w:r>
      <w:rPr>
        <w:rFonts w:ascii="Arial" w:hAnsi="Arial" w:cs="Arial"/>
        <w:sz w:val="16"/>
      </w:rPr>
      <w:tab/>
      <w:t xml:space="preserve">Page </w:t>
    </w:r>
    <w:r>
      <w:rPr>
        <w:rFonts w:ascii="Arial" w:hAnsi="Arial" w:cs="Arial"/>
        <w:color w:val="2B579A"/>
        <w:sz w:val="16"/>
        <w:shd w:val="clear" w:color="auto" w:fill="E6E6E6"/>
      </w:rPr>
      <w:fldChar w:fldCharType="begin"/>
    </w:r>
    <w:r>
      <w:rPr>
        <w:rFonts w:ascii="Arial" w:hAnsi="Arial" w:cs="Arial"/>
        <w:sz w:val="16"/>
      </w:rPr>
      <w:instrText xml:space="preserve"> PAGE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r>
      <w:rPr>
        <w:rFonts w:ascii="Arial" w:hAnsi="Arial" w:cs="Arial"/>
        <w:sz w:val="16"/>
      </w:rPr>
      <w:t xml:space="preserve"> of </w:t>
    </w:r>
    <w:r>
      <w:rPr>
        <w:rFonts w:ascii="Arial" w:hAnsi="Arial" w:cs="Arial"/>
        <w:color w:val="2B579A"/>
        <w:sz w:val="16"/>
        <w:shd w:val="clear" w:color="auto" w:fill="E6E6E6"/>
      </w:rPr>
      <w:fldChar w:fldCharType="begin"/>
    </w:r>
    <w:r>
      <w:rPr>
        <w:rFonts w:ascii="Arial" w:hAnsi="Arial" w:cs="Arial"/>
        <w:sz w:val="16"/>
      </w:rPr>
      <w:instrText xml:space="preserve"> NUMPAGES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3E39A" w14:textId="77777777" w:rsidR="00FF7247" w:rsidRDefault="00FF7247" w:rsidP="008D131B">
      <w:pPr>
        <w:spacing w:after="0" w:line="240" w:lineRule="auto"/>
      </w:pPr>
      <w:r>
        <w:separator/>
      </w:r>
    </w:p>
  </w:footnote>
  <w:footnote w:type="continuationSeparator" w:id="0">
    <w:p w14:paraId="62EBEFD0" w14:textId="77777777" w:rsidR="00FF7247" w:rsidRDefault="00FF7247" w:rsidP="008D1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BF826" w14:textId="77777777" w:rsidR="00E85913" w:rsidRDefault="000C2164" w:rsidP="00DB23E3">
    <w:pPr>
      <w:pStyle w:val="Header"/>
    </w:pPr>
    <w:r w:rsidRPr="002660D2">
      <w:rPr>
        <w:noProof/>
        <w:color w:val="2B579A"/>
        <w:shd w:val="clear" w:color="auto" w:fill="E6E6E6"/>
      </w:rPr>
      <w:drawing>
        <wp:inline distT="0" distB="0" distL="0" distR="0" wp14:anchorId="62D00644" wp14:editId="618D3D1C">
          <wp:extent cx="4032885" cy="570230"/>
          <wp:effectExtent l="0" t="0" r="0" b="0"/>
          <wp:docPr id="1" name="Picture 2" descr="Macintosh HD:Users:wgillies:Desktop:NREL 2010 Identity:LetterHead:LH_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acintosh HD:Users:wgillies:Desktop:NREL 2010 Identity:LetterHead:LH_header.jpg"/>
                  <pic:cNvPicPr>
                    <a:picLocks/>
                  </pic:cNvPicPr>
                </pic:nvPicPr>
                <pic:blipFill>
                  <a:blip r:embed="rId1">
                    <a:extLst>
                      <a:ext uri="{28A0092B-C50C-407E-A947-70E740481C1C}">
                        <a14:useLocalDpi xmlns:a14="http://schemas.microsoft.com/office/drawing/2010/main" val="0"/>
                      </a:ext>
                    </a:extLst>
                  </a:blip>
                  <a:srcRect l="3662" t="27850" b="27850"/>
                  <a:stretch>
                    <a:fillRect/>
                  </a:stretch>
                </pic:blipFill>
                <pic:spPr bwMode="auto">
                  <a:xfrm>
                    <a:off x="0" y="0"/>
                    <a:ext cx="4032885" cy="57023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5B8B7"/>
      <w:tblLook w:val="04A0" w:firstRow="1" w:lastRow="0" w:firstColumn="1" w:lastColumn="0" w:noHBand="0" w:noVBand="1"/>
    </w:tblPr>
    <w:tblGrid>
      <w:gridCol w:w="10502"/>
    </w:tblGrid>
    <w:tr w:rsidR="00E85913" w:rsidRPr="001722C1" w14:paraId="17009A19" w14:textId="77777777" w:rsidTr="001722C1">
      <w:trPr>
        <w:trHeight w:val="432"/>
      </w:trPr>
      <w:tc>
        <w:tcPr>
          <w:tcW w:w="10728" w:type="dxa"/>
          <w:shd w:val="clear" w:color="auto" w:fill="E5B8B7"/>
          <w:vAlign w:val="center"/>
        </w:tcPr>
        <w:p w14:paraId="274B8380" w14:textId="77777777" w:rsidR="00E85913" w:rsidRPr="001722C1" w:rsidRDefault="00E85913" w:rsidP="001722C1">
          <w:pPr>
            <w:spacing w:after="0" w:line="240" w:lineRule="auto"/>
            <w:jc w:val="center"/>
            <w:rPr>
              <w:rFonts w:ascii="Arial" w:hAnsi="Arial" w:cs="Arial"/>
              <w:b/>
              <w:sz w:val="28"/>
              <w:szCs w:val="28"/>
            </w:rPr>
          </w:pPr>
          <w:r w:rsidRPr="001722C1">
            <w:rPr>
              <w:rFonts w:ascii="Arial" w:hAnsi="Arial" w:cs="Arial"/>
              <w:b/>
              <w:sz w:val="28"/>
              <w:szCs w:val="28"/>
            </w:rPr>
            <w:t xml:space="preserve"> PERFORMANCE FEEDBACK AND DEVELOPMENT PLAN</w:t>
          </w:r>
          <w:r w:rsidR="006A7CD4" w:rsidRPr="001722C1">
            <w:rPr>
              <w:rFonts w:ascii="Arial" w:hAnsi="Arial" w:cs="Arial"/>
              <w:b/>
              <w:sz w:val="28"/>
              <w:szCs w:val="28"/>
            </w:rPr>
            <w:t xml:space="preserve"> – FORM B</w:t>
          </w:r>
        </w:p>
      </w:tc>
    </w:tr>
  </w:tbl>
  <w:p w14:paraId="0D246755" w14:textId="77777777" w:rsidR="00E85913" w:rsidRDefault="00E85913" w:rsidP="008E2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403BC"/>
    <w:multiLevelType w:val="hybridMultilevel"/>
    <w:tmpl w:val="B01A7E84"/>
    <w:lvl w:ilvl="0" w:tplc="9F8676BC">
      <w:start w:val="1"/>
      <w:numFmt w:val="decimal"/>
      <w:lvlText w:val="%1."/>
      <w:lvlJc w:val="left"/>
      <w:pPr>
        <w:ind w:left="1080" w:hanging="360"/>
      </w:pPr>
      <w:rPr>
        <w:rFonts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F953F0"/>
    <w:multiLevelType w:val="hybridMultilevel"/>
    <w:tmpl w:val="71A648DA"/>
    <w:lvl w:ilvl="0" w:tplc="48EABAC2">
      <w:start w:val="1"/>
      <w:numFmt w:val="bullet"/>
      <w:lvlText w:val=""/>
      <w:lvlJc w:val="left"/>
      <w:pPr>
        <w:ind w:left="720" w:hanging="360"/>
      </w:pPr>
      <w:rPr>
        <w:rFonts w:ascii="Symbol" w:hAnsi="Symbol" w:hint="default"/>
      </w:rPr>
    </w:lvl>
    <w:lvl w:ilvl="1" w:tplc="3AF2CFB4">
      <w:start w:val="1"/>
      <w:numFmt w:val="bullet"/>
      <w:lvlText w:val="o"/>
      <w:lvlJc w:val="left"/>
      <w:pPr>
        <w:ind w:left="1440" w:hanging="360"/>
      </w:pPr>
      <w:rPr>
        <w:rFonts w:ascii="Courier New" w:hAnsi="Courier New" w:hint="default"/>
      </w:rPr>
    </w:lvl>
    <w:lvl w:ilvl="2" w:tplc="A0DA5C52">
      <w:start w:val="1"/>
      <w:numFmt w:val="bullet"/>
      <w:lvlText w:val=""/>
      <w:lvlJc w:val="left"/>
      <w:pPr>
        <w:ind w:left="2160" w:hanging="360"/>
      </w:pPr>
      <w:rPr>
        <w:rFonts w:ascii="Wingdings" w:hAnsi="Wingdings" w:hint="default"/>
      </w:rPr>
    </w:lvl>
    <w:lvl w:ilvl="3" w:tplc="4F48DDE0">
      <w:start w:val="1"/>
      <w:numFmt w:val="bullet"/>
      <w:lvlText w:val=""/>
      <w:lvlJc w:val="left"/>
      <w:pPr>
        <w:ind w:left="2880" w:hanging="360"/>
      </w:pPr>
      <w:rPr>
        <w:rFonts w:ascii="Symbol" w:hAnsi="Symbol" w:hint="default"/>
      </w:rPr>
    </w:lvl>
    <w:lvl w:ilvl="4" w:tplc="56CC644C">
      <w:start w:val="1"/>
      <w:numFmt w:val="bullet"/>
      <w:lvlText w:val="o"/>
      <w:lvlJc w:val="left"/>
      <w:pPr>
        <w:ind w:left="3600" w:hanging="360"/>
      </w:pPr>
      <w:rPr>
        <w:rFonts w:ascii="Courier New" w:hAnsi="Courier New" w:hint="default"/>
      </w:rPr>
    </w:lvl>
    <w:lvl w:ilvl="5" w:tplc="35AC7D72">
      <w:start w:val="1"/>
      <w:numFmt w:val="bullet"/>
      <w:lvlText w:val=""/>
      <w:lvlJc w:val="left"/>
      <w:pPr>
        <w:ind w:left="4320" w:hanging="360"/>
      </w:pPr>
      <w:rPr>
        <w:rFonts w:ascii="Wingdings" w:hAnsi="Wingdings" w:hint="default"/>
      </w:rPr>
    </w:lvl>
    <w:lvl w:ilvl="6" w:tplc="E7064F76">
      <w:start w:val="1"/>
      <w:numFmt w:val="bullet"/>
      <w:lvlText w:val=""/>
      <w:lvlJc w:val="left"/>
      <w:pPr>
        <w:ind w:left="5040" w:hanging="360"/>
      </w:pPr>
      <w:rPr>
        <w:rFonts w:ascii="Symbol" w:hAnsi="Symbol" w:hint="default"/>
      </w:rPr>
    </w:lvl>
    <w:lvl w:ilvl="7" w:tplc="D5ACBDCE">
      <w:start w:val="1"/>
      <w:numFmt w:val="bullet"/>
      <w:lvlText w:val="o"/>
      <w:lvlJc w:val="left"/>
      <w:pPr>
        <w:ind w:left="5760" w:hanging="360"/>
      </w:pPr>
      <w:rPr>
        <w:rFonts w:ascii="Courier New" w:hAnsi="Courier New" w:hint="default"/>
      </w:rPr>
    </w:lvl>
    <w:lvl w:ilvl="8" w:tplc="33E05FE4">
      <w:start w:val="1"/>
      <w:numFmt w:val="bullet"/>
      <w:lvlText w:val=""/>
      <w:lvlJc w:val="left"/>
      <w:pPr>
        <w:ind w:left="6480" w:hanging="360"/>
      </w:pPr>
      <w:rPr>
        <w:rFonts w:ascii="Wingdings" w:hAnsi="Wingdings" w:hint="default"/>
      </w:rPr>
    </w:lvl>
  </w:abstractNum>
  <w:abstractNum w:abstractNumId="2" w15:restartNumberingAfterBreak="0">
    <w:nsid w:val="1FB63028"/>
    <w:multiLevelType w:val="hybridMultilevel"/>
    <w:tmpl w:val="4128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82C3A"/>
    <w:multiLevelType w:val="hybridMultilevel"/>
    <w:tmpl w:val="EB104E92"/>
    <w:lvl w:ilvl="0" w:tplc="6DACB8D0">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B01C6F"/>
    <w:multiLevelType w:val="hybridMultilevel"/>
    <w:tmpl w:val="FF2CE5B8"/>
    <w:lvl w:ilvl="0" w:tplc="9F8676BC">
      <w:start w:val="1"/>
      <w:numFmt w:val="decimal"/>
      <w:lvlText w:val="%1."/>
      <w:lvlJc w:val="left"/>
      <w:pPr>
        <w:ind w:left="720" w:hanging="360"/>
      </w:pPr>
      <w:rPr>
        <w:rFonts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63915"/>
    <w:multiLevelType w:val="hybridMultilevel"/>
    <w:tmpl w:val="56902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F06CE"/>
    <w:multiLevelType w:val="hybridMultilevel"/>
    <w:tmpl w:val="8D462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83329"/>
    <w:multiLevelType w:val="hybridMultilevel"/>
    <w:tmpl w:val="C41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482C7F"/>
    <w:multiLevelType w:val="hybridMultilevel"/>
    <w:tmpl w:val="438253D2"/>
    <w:lvl w:ilvl="0" w:tplc="44FAAE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A04BA6"/>
    <w:multiLevelType w:val="hybridMultilevel"/>
    <w:tmpl w:val="119AC184"/>
    <w:lvl w:ilvl="0" w:tplc="5B761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826C30"/>
    <w:multiLevelType w:val="hybridMultilevel"/>
    <w:tmpl w:val="3DFA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393DEC"/>
    <w:multiLevelType w:val="hybridMultilevel"/>
    <w:tmpl w:val="3A3EC110"/>
    <w:lvl w:ilvl="0" w:tplc="346ED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7221011">
    <w:abstractNumId w:val="1"/>
  </w:num>
  <w:num w:numId="2" w16cid:durableId="10957617">
    <w:abstractNumId w:val="10"/>
  </w:num>
  <w:num w:numId="3" w16cid:durableId="842010074">
    <w:abstractNumId w:val="11"/>
  </w:num>
  <w:num w:numId="4" w16cid:durableId="662589125">
    <w:abstractNumId w:val="0"/>
  </w:num>
  <w:num w:numId="5" w16cid:durableId="1563910409">
    <w:abstractNumId w:val="9"/>
  </w:num>
  <w:num w:numId="6" w16cid:durableId="375397291">
    <w:abstractNumId w:val="8"/>
  </w:num>
  <w:num w:numId="7" w16cid:durableId="2040815348">
    <w:abstractNumId w:val="3"/>
  </w:num>
  <w:num w:numId="8" w16cid:durableId="1713338976">
    <w:abstractNumId w:val="2"/>
  </w:num>
  <w:num w:numId="9" w16cid:durableId="1743209706">
    <w:abstractNumId w:val="4"/>
  </w:num>
  <w:num w:numId="10" w16cid:durableId="1068724239">
    <w:abstractNumId w:val="6"/>
  </w:num>
  <w:num w:numId="11" w16cid:durableId="11731498">
    <w:abstractNumId w:val="7"/>
  </w:num>
  <w:num w:numId="12" w16cid:durableId="13427752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1B"/>
    <w:rsid w:val="00004FB7"/>
    <w:rsid w:val="00010A3F"/>
    <w:rsid w:val="00011E4E"/>
    <w:rsid w:val="00013873"/>
    <w:rsid w:val="00016C96"/>
    <w:rsid w:val="00025DAF"/>
    <w:rsid w:val="000264B2"/>
    <w:rsid w:val="00034000"/>
    <w:rsid w:val="000341F8"/>
    <w:rsid w:val="000443FE"/>
    <w:rsid w:val="00050F7D"/>
    <w:rsid w:val="000517BF"/>
    <w:rsid w:val="000532A8"/>
    <w:rsid w:val="00055F91"/>
    <w:rsid w:val="000646D4"/>
    <w:rsid w:val="0006547C"/>
    <w:rsid w:val="00065547"/>
    <w:rsid w:val="00066778"/>
    <w:rsid w:val="0006699C"/>
    <w:rsid w:val="000843C6"/>
    <w:rsid w:val="00084EA0"/>
    <w:rsid w:val="00091D2B"/>
    <w:rsid w:val="000A22A1"/>
    <w:rsid w:val="000B3BB5"/>
    <w:rsid w:val="000B783A"/>
    <w:rsid w:val="000B7E3D"/>
    <w:rsid w:val="000C2164"/>
    <w:rsid w:val="000C45FE"/>
    <w:rsid w:val="000D7F3C"/>
    <w:rsid w:val="000E2285"/>
    <w:rsid w:val="000E4703"/>
    <w:rsid w:val="000E6B4F"/>
    <w:rsid w:val="00103DC9"/>
    <w:rsid w:val="001050F8"/>
    <w:rsid w:val="00107989"/>
    <w:rsid w:val="0012562F"/>
    <w:rsid w:val="00130DB6"/>
    <w:rsid w:val="00143A49"/>
    <w:rsid w:val="00147C38"/>
    <w:rsid w:val="0015173B"/>
    <w:rsid w:val="0015454D"/>
    <w:rsid w:val="00154FA1"/>
    <w:rsid w:val="001722C1"/>
    <w:rsid w:val="001749CA"/>
    <w:rsid w:val="0017732C"/>
    <w:rsid w:val="00190D5A"/>
    <w:rsid w:val="001A4144"/>
    <w:rsid w:val="001A4BA7"/>
    <w:rsid w:val="001A61F1"/>
    <w:rsid w:val="001B146C"/>
    <w:rsid w:val="001B17C0"/>
    <w:rsid w:val="001C529D"/>
    <w:rsid w:val="001C581F"/>
    <w:rsid w:val="001D6980"/>
    <w:rsid w:val="001E171E"/>
    <w:rsid w:val="001E4083"/>
    <w:rsid w:val="001E5875"/>
    <w:rsid w:val="001F4825"/>
    <w:rsid w:val="0020202A"/>
    <w:rsid w:val="00227487"/>
    <w:rsid w:val="002308B8"/>
    <w:rsid w:val="00231BD2"/>
    <w:rsid w:val="00231E6A"/>
    <w:rsid w:val="00233832"/>
    <w:rsid w:val="0023389E"/>
    <w:rsid w:val="00237D03"/>
    <w:rsid w:val="0024161A"/>
    <w:rsid w:val="002439D2"/>
    <w:rsid w:val="002445D2"/>
    <w:rsid w:val="00245F5A"/>
    <w:rsid w:val="00246510"/>
    <w:rsid w:val="002466F8"/>
    <w:rsid w:val="00255CF4"/>
    <w:rsid w:val="00257120"/>
    <w:rsid w:val="00265519"/>
    <w:rsid w:val="00283C57"/>
    <w:rsid w:val="00290219"/>
    <w:rsid w:val="00293332"/>
    <w:rsid w:val="002933CA"/>
    <w:rsid w:val="0029696E"/>
    <w:rsid w:val="002A195C"/>
    <w:rsid w:val="002A2B82"/>
    <w:rsid w:val="002A4DE1"/>
    <w:rsid w:val="002E41CE"/>
    <w:rsid w:val="002E761D"/>
    <w:rsid w:val="002F6F9A"/>
    <w:rsid w:val="003008AA"/>
    <w:rsid w:val="00316B7D"/>
    <w:rsid w:val="00322A3A"/>
    <w:rsid w:val="00334854"/>
    <w:rsid w:val="003405CA"/>
    <w:rsid w:val="0034096F"/>
    <w:rsid w:val="003437BF"/>
    <w:rsid w:val="00362E89"/>
    <w:rsid w:val="00374824"/>
    <w:rsid w:val="0038247D"/>
    <w:rsid w:val="00384C02"/>
    <w:rsid w:val="00396433"/>
    <w:rsid w:val="003A0CD6"/>
    <w:rsid w:val="003A4453"/>
    <w:rsid w:val="003B7F22"/>
    <w:rsid w:val="003C591F"/>
    <w:rsid w:val="003C7F58"/>
    <w:rsid w:val="003D6049"/>
    <w:rsid w:val="003D7461"/>
    <w:rsid w:val="003D7E94"/>
    <w:rsid w:val="003E089B"/>
    <w:rsid w:val="003F2CAB"/>
    <w:rsid w:val="004146DC"/>
    <w:rsid w:val="00422DB6"/>
    <w:rsid w:val="00435D08"/>
    <w:rsid w:val="004455AC"/>
    <w:rsid w:val="00452363"/>
    <w:rsid w:val="0046010B"/>
    <w:rsid w:val="00462C24"/>
    <w:rsid w:val="004636B8"/>
    <w:rsid w:val="00463DA1"/>
    <w:rsid w:val="004646EE"/>
    <w:rsid w:val="00470247"/>
    <w:rsid w:val="00470A15"/>
    <w:rsid w:val="00470F36"/>
    <w:rsid w:val="004766AD"/>
    <w:rsid w:val="004769AA"/>
    <w:rsid w:val="00477CF8"/>
    <w:rsid w:val="00496438"/>
    <w:rsid w:val="004B135F"/>
    <w:rsid w:val="004B14AC"/>
    <w:rsid w:val="004B5545"/>
    <w:rsid w:val="004C157D"/>
    <w:rsid w:val="004C32A8"/>
    <w:rsid w:val="004C486A"/>
    <w:rsid w:val="004E0958"/>
    <w:rsid w:val="004E5DFF"/>
    <w:rsid w:val="004F2CD7"/>
    <w:rsid w:val="00501044"/>
    <w:rsid w:val="005304C7"/>
    <w:rsid w:val="00541A06"/>
    <w:rsid w:val="00547D31"/>
    <w:rsid w:val="0055402B"/>
    <w:rsid w:val="00565288"/>
    <w:rsid w:val="005662AE"/>
    <w:rsid w:val="005716C1"/>
    <w:rsid w:val="00573296"/>
    <w:rsid w:val="00573EAE"/>
    <w:rsid w:val="005801FC"/>
    <w:rsid w:val="00580B22"/>
    <w:rsid w:val="00584B40"/>
    <w:rsid w:val="005A0D06"/>
    <w:rsid w:val="005A66BC"/>
    <w:rsid w:val="005A7BDC"/>
    <w:rsid w:val="005B19F1"/>
    <w:rsid w:val="005B25D4"/>
    <w:rsid w:val="005B3B64"/>
    <w:rsid w:val="005C27AE"/>
    <w:rsid w:val="005C3F6B"/>
    <w:rsid w:val="005C57A3"/>
    <w:rsid w:val="005D4EC0"/>
    <w:rsid w:val="005E13CA"/>
    <w:rsid w:val="005E2681"/>
    <w:rsid w:val="005E42C9"/>
    <w:rsid w:val="005E6372"/>
    <w:rsid w:val="005E6C9F"/>
    <w:rsid w:val="005E7EDD"/>
    <w:rsid w:val="005F014C"/>
    <w:rsid w:val="00605ABD"/>
    <w:rsid w:val="00611CB2"/>
    <w:rsid w:val="00616A97"/>
    <w:rsid w:val="00630590"/>
    <w:rsid w:val="0063600E"/>
    <w:rsid w:val="0063769F"/>
    <w:rsid w:val="006427D2"/>
    <w:rsid w:val="00645CED"/>
    <w:rsid w:val="00646BDB"/>
    <w:rsid w:val="00646E27"/>
    <w:rsid w:val="00647525"/>
    <w:rsid w:val="00651399"/>
    <w:rsid w:val="00655B27"/>
    <w:rsid w:val="00661660"/>
    <w:rsid w:val="006712CA"/>
    <w:rsid w:val="00680078"/>
    <w:rsid w:val="006867BB"/>
    <w:rsid w:val="006A7CD4"/>
    <w:rsid w:val="006B0A03"/>
    <w:rsid w:val="006B4B81"/>
    <w:rsid w:val="006B6998"/>
    <w:rsid w:val="006D28E7"/>
    <w:rsid w:val="006D6049"/>
    <w:rsid w:val="006E4C0C"/>
    <w:rsid w:val="006F07F0"/>
    <w:rsid w:val="006F323F"/>
    <w:rsid w:val="006F37D0"/>
    <w:rsid w:val="006F4CF2"/>
    <w:rsid w:val="00702907"/>
    <w:rsid w:val="00710C2E"/>
    <w:rsid w:val="00715028"/>
    <w:rsid w:val="007213C4"/>
    <w:rsid w:val="00737E6F"/>
    <w:rsid w:val="007424C5"/>
    <w:rsid w:val="0076232C"/>
    <w:rsid w:val="0077401D"/>
    <w:rsid w:val="007777E1"/>
    <w:rsid w:val="00784354"/>
    <w:rsid w:val="007858D3"/>
    <w:rsid w:val="00790D11"/>
    <w:rsid w:val="00795CD1"/>
    <w:rsid w:val="007A32B5"/>
    <w:rsid w:val="007A3357"/>
    <w:rsid w:val="007B0AF4"/>
    <w:rsid w:val="007B1B90"/>
    <w:rsid w:val="007B3DE6"/>
    <w:rsid w:val="007B7ABC"/>
    <w:rsid w:val="007D2E69"/>
    <w:rsid w:val="007D6EEF"/>
    <w:rsid w:val="007E541B"/>
    <w:rsid w:val="007E5F69"/>
    <w:rsid w:val="007F2284"/>
    <w:rsid w:val="007F4C85"/>
    <w:rsid w:val="00812043"/>
    <w:rsid w:val="00812A09"/>
    <w:rsid w:val="00822241"/>
    <w:rsid w:val="00827854"/>
    <w:rsid w:val="0083298D"/>
    <w:rsid w:val="00844CFA"/>
    <w:rsid w:val="00855116"/>
    <w:rsid w:val="0085569C"/>
    <w:rsid w:val="00861906"/>
    <w:rsid w:val="00871A44"/>
    <w:rsid w:val="00877054"/>
    <w:rsid w:val="008774F4"/>
    <w:rsid w:val="0089076D"/>
    <w:rsid w:val="00890B9C"/>
    <w:rsid w:val="00892C5C"/>
    <w:rsid w:val="008A03B8"/>
    <w:rsid w:val="008B0FED"/>
    <w:rsid w:val="008B1887"/>
    <w:rsid w:val="008B7363"/>
    <w:rsid w:val="008C4845"/>
    <w:rsid w:val="008D131B"/>
    <w:rsid w:val="008D237A"/>
    <w:rsid w:val="008E192A"/>
    <w:rsid w:val="008E2008"/>
    <w:rsid w:val="008E20F1"/>
    <w:rsid w:val="008E421C"/>
    <w:rsid w:val="008F1E7C"/>
    <w:rsid w:val="008F7B16"/>
    <w:rsid w:val="0092024B"/>
    <w:rsid w:val="009314F5"/>
    <w:rsid w:val="00936C9A"/>
    <w:rsid w:val="00937AB4"/>
    <w:rsid w:val="00940123"/>
    <w:rsid w:val="00941414"/>
    <w:rsid w:val="00943C5D"/>
    <w:rsid w:val="00974C40"/>
    <w:rsid w:val="00974E69"/>
    <w:rsid w:val="00981960"/>
    <w:rsid w:val="00981CC2"/>
    <w:rsid w:val="00993CB9"/>
    <w:rsid w:val="009956FF"/>
    <w:rsid w:val="00997ED4"/>
    <w:rsid w:val="009A689A"/>
    <w:rsid w:val="009A72B0"/>
    <w:rsid w:val="009B3A53"/>
    <w:rsid w:val="009B3EF7"/>
    <w:rsid w:val="009C083A"/>
    <w:rsid w:val="009C1C05"/>
    <w:rsid w:val="009C5758"/>
    <w:rsid w:val="009C63C5"/>
    <w:rsid w:val="009D628A"/>
    <w:rsid w:val="009D6D7C"/>
    <w:rsid w:val="009E02DB"/>
    <w:rsid w:val="009E2A93"/>
    <w:rsid w:val="009F09EF"/>
    <w:rsid w:val="009F5A44"/>
    <w:rsid w:val="00A1419E"/>
    <w:rsid w:val="00A2064F"/>
    <w:rsid w:val="00A2327C"/>
    <w:rsid w:val="00A25212"/>
    <w:rsid w:val="00A3002A"/>
    <w:rsid w:val="00A3590B"/>
    <w:rsid w:val="00A37741"/>
    <w:rsid w:val="00A46CAE"/>
    <w:rsid w:val="00A57AF9"/>
    <w:rsid w:val="00A605BA"/>
    <w:rsid w:val="00A62C44"/>
    <w:rsid w:val="00A74D37"/>
    <w:rsid w:val="00A86F5B"/>
    <w:rsid w:val="00A86F86"/>
    <w:rsid w:val="00A930DF"/>
    <w:rsid w:val="00A97CEC"/>
    <w:rsid w:val="00AA1865"/>
    <w:rsid w:val="00AA6368"/>
    <w:rsid w:val="00AB4DAB"/>
    <w:rsid w:val="00AC069E"/>
    <w:rsid w:val="00AC5E8C"/>
    <w:rsid w:val="00AC6FBC"/>
    <w:rsid w:val="00B03496"/>
    <w:rsid w:val="00B24DB8"/>
    <w:rsid w:val="00B267C9"/>
    <w:rsid w:val="00B35677"/>
    <w:rsid w:val="00B553E9"/>
    <w:rsid w:val="00B752EE"/>
    <w:rsid w:val="00B75DE7"/>
    <w:rsid w:val="00B83D3D"/>
    <w:rsid w:val="00B85752"/>
    <w:rsid w:val="00B906F3"/>
    <w:rsid w:val="00B90F27"/>
    <w:rsid w:val="00BA119E"/>
    <w:rsid w:val="00BA364E"/>
    <w:rsid w:val="00BA5846"/>
    <w:rsid w:val="00BB0E13"/>
    <w:rsid w:val="00BB5AE0"/>
    <w:rsid w:val="00BB7B35"/>
    <w:rsid w:val="00BC2351"/>
    <w:rsid w:val="00BC3192"/>
    <w:rsid w:val="00BD3B0A"/>
    <w:rsid w:val="00BD4288"/>
    <w:rsid w:val="00BD7785"/>
    <w:rsid w:val="00BD7A00"/>
    <w:rsid w:val="00BE0D30"/>
    <w:rsid w:val="00BE2C4E"/>
    <w:rsid w:val="00BE4FC5"/>
    <w:rsid w:val="00BF22FF"/>
    <w:rsid w:val="00BF2541"/>
    <w:rsid w:val="00BF58C8"/>
    <w:rsid w:val="00C03D0B"/>
    <w:rsid w:val="00C170CB"/>
    <w:rsid w:val="00C17761"/>
    <w:rsid w:val="00C32CE1"/>
    <w:rsid w:val="00C33A27"/>
    <w:rsid w:val="00C46AC7"/>
    <w:rsid w:val="00C560AF"/>
    <w:rsid w:val="00C66B4D"/>
    <w:rsid w:val="00C73905"/>
    <w:rsid w:val="00C77808"/>
    <w:rsid w:val="00C818B7"/>
    <w:rsid w:val="00C84EF2"/>
    <w:rsid w:val="00C92296"/>
    <w:rsid w:val="00C97108"/>
    <w:rsid w:val="00C97292"/>
    <w:rsid w:val="00CA7D14"/>
    <w:rsid w:val="00CB0DA0"/>
    <w:rsid w:val="00CC4964"/>
    <w:rsid w:val="00CD74C4"/>
    <w:rsid w:val="00CE1AED"/>
    <w:rsid w:val="00CE5036"/>
    <w:rsid w:val="00CE6069"/>
    <w:rsid w:val="00CF434F"/>
    <w:rsid w:val="00CF77C9"/>
    <w:rsid w:val="00D01788"/>
    <w:rsid w:val="00D05E73"/>
    <w:rsid w:val="00D07DE2"/>
    <w:rsid w:val="00D156DE"/>
    <w:rsid w:val="00D228EB"/>
    <w:rsid w:val="00D22C1E"/>
    <w:rsid w:val="00D23029"/>
    <w:rsid w:val="00D3454D"/>
    <w:rsid w:val="00D36D48"/>
    <w:rsid w:val="00D436C0"/>
    <w:rsid w:val="00D511CB"/>
    <w:rsid w:val="00D578BB"/>
    <w:rsid w:val="00D725AB"/>
    <w:rsid w:val="00D77835"/>
    <w:rsid w:val="00D810AE"/>
    <w:rsid w:val="00D85B7F"/>
    <w:rsid w:val="00D96896"/>
    <w:rsid w:val="00DB23E3"/>
    <w:rsid w:val="00DC21CD"/>
    <w:rsid w:val="00DD3AB7"/>
    <w:rsid w:val="00DD5E1E"/>
    <w:rsid w:val="00DF2000"/>
    <w:rsid w:val="00DF61F7"/>
    <w:rsid w:val="00DF7190"/>
    <w:rsid w:val="00DF799C"/>
    <w:rsid w:val="00E1071F"/>
    <w:rsid w:val="00E16EBC"/>
    <w:rsid w:val="00E3200D"/>
    <w:rsid w:val="00E51D21"/>
    <w:rsid w:val="00E528F3"/>
    <w:rsid w:val="00E555E1"/>
    <w:rsid w:val="00E625AF"/>
    <w:rsid w:val="00E62C50"/>
    <w:rsid w:val="00E67F37"/>
    <w:rsid w:val="00E7134F"/>
    <w:rsid w:val="00E85913"/>
    <w:rsid w:val="00EB4360"/>
    <w:rsid w:val="00EC3150"/>
    <w:rsid w:val="00ED2874"/>
    <w:rsid w:val="00EE0BA9"/>
    <w:rsid w:val="00EE3FA4"/>
    <w:rsid w:val="00EF21D5"/>
    <w:rsid w:val="00EF2914"/>
    <w:rsid w:val="00EF66F6"/>
    <w:rsid w:val="00F00753"/>
    <w:rsid w:val="00F03729"/>
    <w:rsid w:val="00F15E07"/>
    <w:rsid w:val="00F241E9"/>
    <w:rsid w:val="00F35EB4"/>
    <w:rsid w:val="00F42D09"/>
    <w:rsid w:val="00F42E80"/>
    <w:rsid w:val="00F4411B"/>
    <w:rsid w:val="00F53C52"/>
    <w:rsid w:val="00F62241"/>
    <w:rsid w:val="00F70515"/>
    <w:rsid w:val="00F73102"/>
    <w:rsid w:val="00F7696E"/>
    <w:rsid w:val="00F81EDF"/>
    <w:rsid w:val="00FA1592"/>
    <w:rsid w:val="00FA3E8A"/>
    <w:rsid w:val="00FA3FDA"/>
    <w:rsid w:val="00FB0C69"/>
    <w:rsid w:val="00FB22C9"/>
    <w:rsid w:val="00FD20FF"/>
    <w:rsid w:val="00FE654C"/>
    <w:rsid w:val="00FE74C5"/>
    <w:rsid w:val="00FF7247"/>
    <w:rsid w:val="089093A2"/>
    <w:rsid w:val="17081405"/>
    <w:rsid w:val="17162FD4"/>
    <w:rsid w:val="1F20FEBD"/>
    <w:rsid w:val="20927AD1"/>
    <w:rsid w:val="22302D07"/>
    <w:rsid w:val="28405AD6"/>
    <w:rsid w:val="44A1FFD4"/>
    <w:rsid w:val="5CDD4B04"/>
    <w:rsid w:val="66070973"/>
    <w:rsid w:val="6D64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0CC57"/>
  <w15:chartTrackingRefBased/>
  <w15:docId w15:val="{D3EF5775-0286-6642-865E-58854D13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3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31B"/>
    <w:rPr>
      <w:rFonts w:ascii="Tahoma" w:hAnsi="Tahoma" w:cs="Tahoma"/>
      <w:sz w:val="16"/>
      <w:szCs w:val="16"/>
    </w:rPr>
  </w:style>
  <w:style w:type="paragraph" w:styleId="Header">
    <w:name w:val="header"/>
    <w:basedOn w:val="Normal"/>
    <w:link w:val="HeaderChar"/>
    <w:uiPriority w:val="99"/>
    <w:unhideWhenUsed/>
    <w:rsid w:val="008D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31B"/>
  </w:style>
  <w:style w:type="paragraph" w:styleId="Footer">
    <w:name w:val="footer"/>
    <w:basedOn w:val="Normal"/>
    <w:link w:val="FooterChar"/>
    <w:unhideWhenUsed/>
    <w:rsid w:val="008D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31B"/>
  </w:style>
  <w:style w:type="table" w:styleId="TableGrid">
    <w:name w:val="Table Grid"/>
    <w:basedOn w:val="TableNormal"/>
    <w:uiPriority w:val="59"/>
    <w:rsid w:val="00871A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71A44"/>
    <w:pPr>
      <w:ind w:left="720"/>
      <w:contextualSpacing/>
    </w:pPr>
  </w:style>
  <w:style w:type="paragraph" w:styleId="BodyText">
    <w:name w:val="Body Text"/>
    <w:basedOn w:val="Normal"/>
    <w:link w:val="BodyTextChar"/>
    <w:rsid w:val="00997ED4"/>
    <w:pPr>
      <w:spacing w:after="220" w:line="180" w:lineRule="atLeast"/>
      <w:ind w:left="835"/>
      <w:jc w:val="both"/>
    </w:pPr>
    <w:rPr>
      <w:rFonts w:ascii="Arial" w:hAnsi="Arial"/>
      <w:spacing w:val="-5"/>
      <w:sz w:val="20"/>
      <w:szCs w:val="20"/>
    </w:rPr>
  </w:style>
  <w:style w:type="character" w:customStyle="1" w:styleId="BodyTextChar">
    <w:name w:val="Body Text Char"/>
    <w:link w:val="BodyText"/>
    <w:rsid w:val="00997ED4"/>
    <w:rPr>
      <w:rFonts w:ascii="Arial" w:eastAsia="Times New Roman" w:hAnsi="Arial" w:cs="Times New Roman"/>
      <w:spacing w:val="-5"/>
      <w:sz w:val="20"/>
      <w:szCs w:val="20"/>
    </w:rPr>
  </w:style>
  <w:style w:type="character" w:styleId="PlaceholderText">
    <w:name w:val="Placeholder Text"/>
    <w:uiPriority w:val="99"/>
    <w:semiHidden/>
    <w:rsid w:val="001B17C0"/>
    <w:rPr>
      <w:color w:val="808080"/>
    </w:rPr>
  </w:style>
  <w:style w:type="character" w:styleId="Hyperlink">
    <w:name w:val="Hyperlink"/>
    <w:uiPriority w:val="99"/>
    <w:unhideWhenUsed/>
    <w:rsid w:val="00D85B7F"/>
    <w:rPr>
      <w:color w:val="0000FF"/>
      <w:u w:val="single"/>
    </w:rPr>
  </w:style>
  <w:style w:type="paragraph" w:styleId="NoSpacing">
    <w:name w:val="No Spacing"/>
    <w:uiPriority w:val="1"/>
    <w:qFormat/>
    <w:rsid w:val="008E2008"/>
    <w:rPr>
      <w:sz w:val="22"/>
      <w:szCs w:val="22"/>
    </w:rPr>
  </w:style>
  <w:style w:type="table" w:customStyle="1" w:styleId="TableGrid1">
    <w:name w:val="Table Grid1"/>
    <w:basedOn w:val="TableNormal"/>
    <w:next w:val="TableGrid"/>
    <w:uiPriority w:val="59"/>
    <w:rsid w:val="006A7C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293332"/>
    <w:rPr>
      <w:color w:val="800080"/>
      <w:u w:val="single"/>
    </w:rPr>
  </w:style>
  <w:style w:type="character" w:styleId="CommentReference">
    <w:name w:val="annotation reference"/>
    <w:uiPriority w:val="99"/>
    <w:semiHidden/>
    <w:unhideWhenUsed/>
    <w:rsid w:val="0015173B"/>
    <w:rPr>
      <w:sz w:val="16"/>
      <w:szCs w:val="16"/>
    </w:rPr>
  </w:style>
  <w:style w:type="paragraph" w:styleId="CommentText">
    <w:name w:val="annotation text"/>
    <w:basedOn w:val="Normal"/>
    <w:link w:val="CommentTextChar"/>
    <w:uiPriority w:val="99"/>
    <w:unhideWhenUsed/>
    <w:rsid w:val="0015173B"/>
    <w:rPr>
      <w:sz w:val="20"/>
      <w:szCs w:val="20"/>
    </w:rPr>
  </w:style>
  <w:style w:type="character" w:customStyle="1" w:styleId="CommentTextChar">
    <w:name w:val="Comment Text Char"/>
    <w:basedOn w:val="DefaultParagraphFont"/>
    <w:link w:val="CommentText"/>
    <w:uiPriority w:val="99"/>
    <w:rsid w:val="0015173B"/>
  </w:style>
  <w:style w:type="paragraph" w:styleId="CommentSubject">
    <w:name w:val="annotation subject"/>
    <w:basedOn w:val="CommentText"/>
    <w:next w:val="CommentText"/>
    <w:link w:val="CommentSubjectChar"/>
    <w:uiPriority w:val="99"/>
    <w:semiHidden/>
    <w:unhideWhenUsed/>
    <w:rsid w:val="0015173B"/>
    <w:rPr>
      <w:b/>
      <w:bCs/>
    </w:rPr>
  </w:style>
  <w:style w:type="character" w:customStyle="1" w:styleId="CommentSubjectChar">
    <w:name w:val="Comment Subject Char"/>
    <w:link w:val="CommentSubject"/>
    <w:uiPriority w:val="99"/>
    <w:semiHidden/>
    <w:rsid w:val="0015173B"/>
    <w:rPr>
      <w:b/>
      <w:bCs/>
    </w:rPr>
  </w:style>
  <w:style w:type="paragraph" w:styleId="Revision">
    <w:name w:val="Revision"/>
    <w:hidden/>
    <w:uiPriority w:val="99"/>
    <w:semiHidden/>
    <w:rsid w:val="00246510"/>
    <w:rPr>
      <w:sz w:val="22"/>
      <w:szCs w:val="22"/>
    </w:rPr>
  </w:style>
  <w:style w:type="character" w:styleId="UnresolvedMention">
    <w:name w:val="Unresolved Mention"/>
    <w:basedOn w:val="DefaultParagraphFont"/>
    <w:uiPriority w:val="99"/>
    <w:semiHidden/>
    <w:unhideWhenUsed/>
    <w:rsid w:val="00C560AF"/>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ighpoint.nrel.gov/sites/iop/Documents/gen/fy21/77850.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stitutionaltraining@nrel.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hesource.nrel.gov/esh/commitment.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_x0020_Date xmlns="3d3e8831-6e63-47dc-a67b-b5409d0f3138" xsi:nil="true"/>
    <DocDeadline xmlns="3d3e8831-6e63-47dc-a67b-b5409d0f3138" xsi:nil="true"/>
    <Assignment xmlns="3d3e8831-6e63-47dc-a67b-b5409d0f3138">
      <UserInfo>
        <DisplayName/>
        <AccountId xsi:nil="true"/>
        <AccountType/>
      </UserInfo>
    </Assignment>
    <SME xmlns="3d3e8831-6e63-47dc-a67b-b5409d0f3138">
      <UserInfo>
        <DisplayName/>
        <AccountId xsi:nil="true"/>
        <AccountType/>
      </UserInfo>
    </SME>
    <Planner_x0020_Task xmlns="3d3e8831-6e63-47dc-a67b-b5409d0f3138">
      <Url xsi:nil="true"/>
      <Description xsi:nil="true"/>
    </Planner_x0020_Task>
    <Status xmlns="3d3e8831-6e63-47dc-a67b-b5409d0f3138" xsi:nil="true"/>
    <Reviewers xmlns="3d3e8831-6e63-47dc-a67b-b5409d0f3138">
      <UserInfo>
        <DisplayName/>
        <AccountId xsi:nil="true"/>
        <AccountType/>
      </UserInfo>
    </Reviewers>
    <DocAction xmlns="3d3e8831-6e63-47dc-a67b-b5409d0f313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A753C0138DF7844A934089D77451537" ma:contentTypeVersion="19" ma:contentTypeDescription="Create a new document." ma:contentTypeScope="" ma:versionID="96ad16d3bf59e5df82e6aa13dc055dad">
  <xsd:schema xmlns:xsd="http://www.w3.org/2001/XMLSchema" xmlns:xs="http://www.w3.org/2001/XMLSchema" xmlns:p="http://schemas.microsoft.com/office/2006/metadata/properties" xmlns:ns2="3d3e8831-6e63-47dc-a67b-b5409d0f3138" xmlns:ns3="4c423614-f83c-4e83-93ee-bf4ad885d62a" targetNamespace="http://schemas.microsoft.com/office/2006/metadata/properties" ma:root="true" ma:fieldsID="d4be8883850f6486916f1dd9b68be83d" ns2:_="" ns3:_="">
    <xsd:import namespace="3d3e8831-6e63-47dc-a67b-b5409d0f3138"/>
    <xsd:import namespace="4c423614-f83c-4e83-93ee-bf4ad885d62a"/>
    <xsd:element name="properties">
      <xsd:complexType>
        <xsd:sequence>
          <xsd:element name="documentManagement">
            <xsd:complexType>
              <xsd:all>
                <xsd:element ref="ns2:DocAction" minOccurs="0"/>
                <xsd:element ref="ns2:Assignment" minOccurs="0"/>
                <xsd:element ref="ns2:SME" minOccurs="0"/>
                <xsd:element ref="ns2:Status" minOccurs="0"/>
                <xsd:element ref="ns2:Status_x0020_Date" minOccurs="0"/>
                <xsd:element ref="ns2:Reviewers" minOccurs="0"/>
                <xsd:element ref="ns2:Planner_x0020_Task" minOccurs="0"/>
                <xsd:element ref="ns2:MediaServiceMetadata" minOccurs="0"/>
                <xsd:element ref="ns2:MediaServiceFastMetadata" minOccurs="0"/>
                <xsd:element ref="ns3:SharedWithUsers" minOccurs="0"/>
                <xsd:element ref="ns3:SharedWithDetails" minOccurs="0"/>
                <xsd:element ref="ns2:DocDeadline"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e8831-6e63-47dc-a67b-b5409d0f3138" elementFormDefault="qualified">
    <xsd:import namespace="http://schemas.microsoft.com/office/2006/documentManagement/types"/>
    <xsd:import namespace="http://schemas.microsoft.com/office/infopath/2007/PartnerControls"/>
    <xsd:element name="DocAction" ma:index="2" nillable="true" ma:displayName="Doc Action" ma:description="Requested document action" ma:format="Dropdown" ma:internalName="DocAction" ma:readOnly="false">
      <xsd:simpleType>
        <xsd:restriction base="dms:Choice">
          <xsd:enumeration value="Review"/>
          <xsd:enumeration value="Concur"/>
          <xsd:enumeration value="Approve"/>
        </xsd:restriction>
      </xsd:simpleType>
    </xsd:element>
    <xsd:element name="Assignment" ma:index="3" nillable="true" ma:displayName="Assignment" ma:description="Assignee for doc action (optional)" ma:format="Dropdown" ma:list="UserInfo" ma:SharePointGroup="0" ma:internalName="Assignment"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ME" ma:index="10" nillable="true" ma:displayName="SME" ma:description="PPF document subject matter expert" ma:format="Dropdown" ma:list="UserInfo" ma:SharePointGroup="0" ma:internalName="S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1" nillable="true" ma:displayName="Status" ma:description="Current PPF document status" ma:format="Dropdown" ma:internalName="Status">
      <xsd:simpleType>
        <xsd:restriction base="dms:Choice">
          <xsd:enumeration value="Draft"/>
          <xsd:enumeration value="Periodic Review"/>
          <xsd:enumeration value="Review"/>
          <xsd:enumeration value="Feedback"/>
          <xsd:enumeration value="Edit"/>
          <xsd:enumeration value="Concurrence"/>
          <xsd:enumeration value="Approval"/>
          <xsd:enumeration value="Publish"/>
          <xsd:enumeration value="Complete"/>
          <xsd:enumeration value="Hold"/>
          <xsd:enumeration value="Cancelled"/>
        </xsd:restriction>
      </xsd:simpleType>
    </xsd:element>
    <xsd:element name="Status_x0020_Date" ma:index="12" nillable="true" ma:displayName="Status Date" ma:description="Target or deadline date for current status" ma:format="DateOnly" ma:internalName="Status_x0020_Date">
      <xsd:simpleType>
        <xsd:restriction base="dms:DateTime"/>
      </xsd:simpleType>
    </xsd:element>
    <xsd:element name="Reviewers" ma:index="13" nillable="true" ma:displayName="Reviewers" ma:description="List of document reviewers or contributors" ma:format="Dropdown"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lanner_x0020_Task" ma:index="14" nillable="true" ma:displayName="Planner Task" ma:description="Link to Planner task (history, assignment, schedule, comments, etc.)" ma:format="Hyperlink" ma:internalName="Planner_x0020_Tas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DocDeadline" ma:index="19" nillable="true" ma:displayName="Doc Deadline" ma:description="Target date or Doc Action completion" ma:format="DateOnly" ma:internalName="DocDeadline">
      <xsd:simpleType>
        <xsd:restriction base="dms:DateTime"/>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423614-f83c-4e83-93ee-bf4ad885d62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E40E6-BCC3-41FC-9676-B9A028D735C9}">
  <ds:schemaRefs>
    <ds:schemaRef ds:uri="http://schemas.microsoft.com/office/2006/metadata/properties"/>
    <ds:schemaRef ds:uri="http://schemas.microsoft.com/office/infopath/2007/PartnerControls"/>
    <ds:schemaRef ds:uri="3d3e8831-6e63-47dc-a67b-b5409d0f3138"/>
  </ds:schemaRefs>
</ds:datastoreItem>
</file>

<file path=customXml/itemProps2.xml><?xml version="1.0" encoding="utf-8"?>
<ds:datastoreItem xmlns:ds="http://schemas.openxmlformats.org/officeDocument/2006/customXml" ds:itemID="{EA603E52-E581-47C0-A75D-57E445D259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e8831-6e63-47dc-a67b-b5409d0f3138"/>
    <ds:schemaRef ds:uri="4c423614-f83c-4e83-93ee-bf4ad885d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3742B1-9474-4783-8AB5-0519AC324EAD}">
  <ds:schemaRefs>
    <ds:schemaRef ds:uri="http://schemas.microsoft.com/sharepoint/v3/contenttype/forms"/>
  </ds:schemaRefs>
</ds:datastoreItem>
</file>

<file path=customXml/itemProps4.xml><?xml version="1.0" encoding="utf-8"?>
<ds:datastoreItem xmlns:ds="http://schemas.openxmlformats.org/officeDocument/2006/customXml" ds:itemID="{1D5DAA4D-FAF4-4345-88DA-26668954C2CD}">
  <ds:schemaRefs>
    <ds:schemaRef ds:uri="http://schemas.openxmlformats.org/officeDocument/2006/bibliography"/>
  </ds:schemaRefs>
</ds:datastoreItem>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4</Pages>
  <Words>1228</Words>
  <Characters>7001</Characters>
  <Application>Microsoft Office Word</Application>
  <DocSecurity>0</DocSecurity>
  <Lines>58</Lines>
  <Paragraphs>16</Paragraphs>
  <ScaleCrop>false</ScaleCrop>
  <Company/>
  <LinksUpToDate>false</LinksUpToDate>
  <CharactersWithSpaces>8213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Feedback and Development Plan - Form B (F1384)</dc:title>
  <dc:subject>Use this form to document the annual performance evaluation, identify performance objectives for the next fiscal year, and identify areas for growth, development, and challenge.</dc:subject>
  <dc:creator>Human Resources Office</dc:creator>
  <cp:keywords>1384, accomplishments, annual evaluation results, annual performance evaluation, appraisal, challenge, compliance, performance evaluation, performance objectives, performance rating, performance review, PFDP, PFP, self appraisal, self-appraisal, self evaluation, self-evaluation</cp:keywords>
  <cp:lastModifiedBy>Tanya Hewitt</cp:lastModifiedBy>
  <cp:revision>4</cp:revision>
  <cp:lastPrinted>2015-08-19T17:37:00Z</cp:lastPrinted>
  <dcterms:created xsi:type="dcterms:W3CDTF">2024-12-11T18:49:00Z</dcterms:created>
  <dcterms:modified xsi:type="dcterms:W3CDTF">2024-12-16T17:00:00Z</dcterms:modified>
  <cp:category>employment and employee conduct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0x0101002A753C0138DF7844A934089D77451537</vt:lpwstr>
  </property>
  <property fmtid="{D5CDD505-2E9C-101B-9397-08002B2CF9AE}" pid="3" name="MSIP_Label_95965d95-ecc0-4720-b759-1f33c42ed7da_Enabled">
    <vt:lpwstr>true</vt:lpwstr>
  </property>
  <property fmtid="{D5CDD505-2E9C-101B-9397-08002B2CF9AE}" pid="4" name="MSIP_Label_95965d95-ecc0-4720-b759-1f33c42ed7da_SetDate">
    <vt:lpwstr>2023-10-02T20:41:25Z</vt:lpwstr>
  </property>
  <property fmtid="{D5CDD505-2E9C-101B-9397-08002B2CF9AE}" pid="5" name="MSIP_Label_95965d95-ecc0-4720-b759-1f33c42ed7da_Method">
    <vt:lpwstr>Standard</vt:lpwstr>
  </property>
  <property fmtid="{D5CDD505-2E9C-101B-9397-08002B2CF9AE}" pid="6" name="MSIP_Label_95965d95-ecc0-4720-b759-1f33c42ed7da_Name">
    <vt:lpwstr>General</vt:lpwstr>
  </property>
  <property fmtid="{D5CDD505-2E9C-101B-9397-08002B2CF9AE}" pid="7" name="MSIP_Label_95965d95-ecc0-4720-b759-1f33c42ed7da_SiteId">
    <vt:lpwstr>a0f29d7e-28cd-4f54-8442-7885aee7c080</vt:lpwstr>
  </property>
  <property fmtid="{D5CDD505-2E9C-101B-9397-08002B2CF9AE}" pid="8" name="MSIP_Label_95965d95-ecc0-4720-b759-1f33c42ed7da_ActionId">
    <vt:lpwstr>ccb34d52-61c9-4fc3-bfd4-bd100f8e262e</vt:lpwstr>
  </property>
  <property fmtid="{D5CDD505-2E9C-101B-9397-08002B2CF9AE}" pid="9" name="MSIP_Label_95965d95-ecc0-4720-b759-1f33c42ed7da_ContentBits">
    <vt:lpwstr>0</vt:lpwstr>
  </property>
</Properties>
</file>