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B2" w:rsidRDefault="000047B2" w:rsidP="000047B2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bCs/>
          <w:color w:val="00B050"/>
          <w:kern w:val="36"/>
          <w:sz w:val="44"/>
          <w:szCs w:val="44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00B050"/>
          <w:kern w:val="36"/>
          <w:sz w:val="44"/>
          <w:szCs w:val="44"/>
          <w:u w:val="single"/>
          <w:lang w:bidi="bn-BD"/>
        </w:rPr>
        <w:t xml:space="preserve">The </w:t>
      </w:r>
      <w:r w:rsidRPr="000047B2">
        <w:rPr>
          <w:rFonts w:ascii="Helvetica" w:eastAsia="Times New Roman" w:hAnsi="Helvetica" w:cs="Helvetica"/>
          <w:b/>
          <w:bCs/>
          <w:color w:val="00B050"/>
          <w:kern w:val="36"/>
          <w:sz w:val="44"/>
          <w:szCs w:val="44"/>
          <w:u w:val="single"/>
          <w:lang w:bidi="bn-BD"/>
        </w:rPr>
        <w:t>Chomsky Hierarchy</w:t>
      </w:r>
    </w:p>
    <w:p w:rsidR="001708C5" w:rsidRPr="00086E19" w:rsidRDefault="001708C5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Grammar</w:t>
      </w:r>
      <w:r w:rsidRPr="00086E19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:</w:t>
      </w:r>
    </w:p>
    <w:p w:rsidR="002066B4" w:rsidRDefault="001708C5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 grammar ‘G’ can be formally described using 4 tuples as G= (V, T, S, P)</w:t>
      </w:r>
      <w:r w:rsidR="002066B4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where, </w:t>
      </w:r>
    </w:p>
    <w:p w:rsidR="002066B4" w:rsidRDefault="002066B4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V= Set of variables or non-terminal</w:t>
      </w:r>
      <w:r w:rsidR="00140BC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(denoted by uppercase letters)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symbols</w:t>
      </w:r>
    </w:p>
    <w:p w:rsidR="002066B4" w:rsidRDefault="002066B4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T= Set of terminal</w:t>
      </w:r>
      <w:r w:rsidR="00140BC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(denoted by lowercase letters)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symbols</w:t>
      </w:r>
    </w:p>
    <w:p w:rsidR="002066B4" w:rsidRDefault="002066B4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S= Start symbol</w:t>
      </w:r>
    </w:p>
    <w:p w:rsidR="002066B4" w:rsidRDefault="002066B4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P= Production rules for terminals and non-terminals</w:t>
      </w:r>
    </w:p>
    <w:p w:rsidR="002066B4" w:rsidRDefault="002066B4" w:rsidP="00B07BC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A production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rule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has the form α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ꞵ</w:t>
      </w:r>
      <w:r w:rsidR="001D551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where α</w:t>
      </w:r>
      <w:r w:rsidR="001D551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 xml:space="preserve"> and </w:t>
      </w:r>
      <w:r w:rsidR="001D551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ꞵ are strings on V U T </w:t>
      </w:r>
      <w:r w:rsidR="00B07B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(U= union operation) </w:t>
      </w:r>
      <w:r w:rsidR="001D551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and at least one symbol of α belongs to V.</w:t>
      </w:r>
    </w:p>
    <w:p w:rsidR="001D5512" w:rsidRPr="002066B4" w:rsidRDefault="001D5512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Example: G= ({S, A, B}</w:t>
      </w:r>
      <w:r w:rsidR="00140BC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, {</w:t>
      </w:r>
      <w:r w:rsidR="00D2084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a, b}, S, {S</w:t>
      </w:r>
      <w:r w:rsidR="00D20842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D2084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AB, A</w:t>
      </w:r>
      <w:r w:rsidR="00D20842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D2084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a, B</w:t>
      </w:r>
      <w:r w:rsidR="00D20842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D2084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</w:p>
    <w:p w:rsidR="001708C5" w:rsidRPr="00086E19" w:rsidRDefault="001708C5" w:rsidP="001708C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The Noam Chomsky Hierarchy</w:t>
      </w:r>
      <w:r w:rsidRPr="00086E19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:</w:t>
      </w:r>
    </w:p>
    <w:p w:rsidR="000047B2" w:rsidRPr="000047B2" w:rsidRDefault="000047B2" w:rsidP="000047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Chomsky Hierarchy represents the class of languages that are accepted by different </w:t>
      </w:r>
      <w:r w:rsidR="00AE435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machines</w:t>
      </w: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. The category of language in Chomsky's Hierarchy is as given below:</w:t>
      </w:r>
    </w:p>
    <w:p w:rsidR="000047B2" w:rsidRPr="000047B2" w:rsidRDefault="000047B2" w:rsidP="000047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0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is </w:t>
      </w: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known as Unrestricted Grammar.</w:t>
      </w:r>
    </w:p>
    <w:p w:rsidR="000047B2" w:rsidRPr="000047B2" w:rsidRDefault="000047B2" w:rsidP="000047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1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is </w:t>
      </w: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known as Context Sensitive Grammar.</w:t>
      </w:r>
    </w:p>
    <w:p w:rsidR="000047B2" w:rsidRPr="000047B2" w:rsidRDefault="000047B2" w:rsidP="000047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2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is </w:t>
      </w: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known as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Context-Free</w:t>
      </w: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Grammar.</w:t>
      </w:r>
    </w:p>
    <w:p w:rsidR="000047B2" w:rsidRPr="000047B2" w:rsidRDefault="000047B2" w:rsidP="000047B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3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is </w:t>
      </w:r>
      <w:r w:rsidR="005F750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known as </w:t>
      </w:r>
      <w:r w:rsidRPr="000047B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Regular Grammar.</w:t>
      </w:r>
    </w:p>
    <w:p w:rsidR="00B4657D" w:rsidRPr="00B4657D" w:rsidRDefault="00B4657D" w:rsidP="00B4657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  <w:lang w:bidi="bn-BD"/>
        </w:rPr>
      </w:pPr>
      <w:r w:rsidRPr="00B4657D">
        <w:rPr>
          <w:rFonts w:ascii="Arial" w:eastAsia="Times New Roman" w:hAnsi="Arial" w:cs="Arial"/>
          <w:color w:val="40424E"/>
          <w:spacing w:val="2"/>
          <w:sz w:val="26"/>
          <w:szCs w:val="26"/>
          <w:lang w:bidi="bn-BD"/>
        </w:rPr>
        <w:t> </w:t>
      </w:r>
      <w:r w:rsidR="00DD381F" w:rsidRPr="00B4657D">
        <w:rPr>
          <w:rFonts w:ascii="Arial" w:eastAsia="Times New Roman" w:hAnsi="Arial" w:cs="Arial"/>
          <w:noProof/>
          <w:color w:val="40424E"/>
          <w:spacing w:val="2"/>
          <w:sz w:val="26"/>
          <w:szCs w:val="26"/>
          <w:lang w:bidi="bn-BD"/>
        </w:rPr>
        <w:drawing>
          <wp:inline distT="0" distB="0" distL="0" distR="0" wp14:anchorId="20CC67BE" wp14:editId="5CB49A92">
            <wp:extent cx="6645803" cy="2922905"/>
            <wp:effectExtent l="0" t="0" r="3175" b="0"/>
            <wp:docPr id="11" name="Picture 11" descr="https://media.geeksforgeeks.org/wp-content/cdn-uploads/20210407173848/1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20210407173848/123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881" cy="293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81F" w:rsidRDefault="00DD381F" w:rsidP="00DD381F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  <w:lang w:bidi="bn-BD"/>
        </w:rPr>
      </w:pPr>
    </w:p>
    <w:p w:rsidR="007B68E1" w:rsidRPr="00F668A8" w:rsidRDefault="007B68E1" w:rsidP="00DD381F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  <w:lang w:bidi="bn-BD"/>
        </w:rPr>
      </w:pPr>
      <w:r w:rsidRPr="00F668A8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bdr w:val="none" w:sz="0" w:space="0" w:color="auto" w:frame="1"/>
          <w:lang w:bidi="bn-BD"/>
        </w:rPr>
        <w:t>Fig: Chomsky Hierarchy</w:t>
      </w:r>
    </w:p>
    <w:p w:rsidR="003770DF" w:rsidRPr="00086E19" w:rsidRDefault="00C43EBF" w:rsidP="003770D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lastRenderedPageBreak/>
        <w:t>Type-</w:t>
      </w:r>
      <w:r w:rsidR="003770DF" w:rsidRPr="00086E19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0 Grammar:</w:t>
      </w:r>
    </w:p>
    <w:p w:rsidR="003770DF" w:rsidRDefault="003770DF" w:rsidP="00086E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0 grammar is known as unrestricted grammar. There is no restriction on the grammar rules of these types of languages. </w:t>
      </w:r>
      <w:r w:rsidR="00086E19"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It includes all formal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grammar</w:t>
      </w:r>
      <w:r w:rsidR="00086E19"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. </w:t>
      </w:r>
      <w:r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These languages can be efficiently modeled </w:t>
      </w:r>
      <w:r w:rsidR="00086E19"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or recognized </w:t>
      </w:r>
      <w:r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by Turing machines.</w:t>
      </w:r>
      <w:r w:rsidR="00086E19"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It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is also known</w:t>
      </w:r>
      <w:r w:rsidR="00086E19"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as t</w:t>
      </w:r>
      <w:r w:rsid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he recursively e</w:t>
      </w:r>
      <w:r w:rsidR="00086E19" w:rsidRPr="00086E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numerable languages.</w:t>
      </w:r>
    </w:p>
    <w:p w:rsidR="00F668A8" w:rsidRPr="00DB0229" w:rsidRDefault="00BD39D7" w:rsidP="00DB02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These are defined by rules of the form 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α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where 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α</w:t>
      </w:r>
      <w:r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(V U T)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⁺</w:t>
      </w:r>
      <w:r w:rsidR="007D3146" w:rsidRPr="000B58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and 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ꞵ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7D3146"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(V U T)</w:t>
      </w:r>
      <w:r w:rsidR="007D3146"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̽ or α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7D3146"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7D3146" w:rsidRPr="000B5873">
        <w:rPr>
          <w:rFonts w:ascii="Times New Roman" w:eastAsia="Times New Roman" w:hAnsi="Times New Roman" w:cs="Times New Roman"/>
          <w:spacing w:val="2"/>
          <w:sz w:val="28"/>
          <w:szCs w:val="28"/>
          <w:lang w:bidi="bn-BD"/>
        </w:rPr>
        <w:t xml:space="preserve"> 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(V + T)</w:t>
      </w:r>
      <w:r w:rsidR="007D3146"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̽ 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 (V + T)</w:t>
      </w:r>
      <w:r w:rsidR="007D3146"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̽ and ꞵ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7D3146"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="007D3146"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(V + T)</w:t>
      </w:r>
      <w:r w:rsidR="007D3146">
        <w:rPr>
          <w:rFonts w:ascii="Cambria Math" w:eastAsia="Times New Roman" w:hAnsi="Cambria Math" w:cs="Times New Roman"/>
          <w:color w:val="000000"/>
          <w:sz w:val="28"/>
          <w:szCs w:val="28"/>
          <w:lang w:bidi="bn-BD"/>
        </w:rPr>
        <w:t xml:space="preserve"> ̽ </w:t>
      </w:r>
      <w:r w:rsidR="007D3146" w:rsidRPr="007D3146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and must be at least one variable on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</w:t>
      </w:r>
      <w:r w:rsidR="007D3146" w:rsidRPr="007D3146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left side of production</w:t>
      </w:r>
      <w:r w:rsidR="007D3146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(α ≠ null).</w:t>
      </w:r>
    </w:p>
    <w:p w:rsidR="0091649F" w:rsidRDefault="003770DF" w:rsidP="003770D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9164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 example:</w:t>
      </w:r>
    </w:p>
    <w:p w:rsidR="0091649F" w:rsidRDefault="0091649F" w:rsidP="00F11B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grammar with terminals {a, b, c, d}, non-terminals </w:t>
      </w:r>
      <w:r w:rsidR="00C1279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or values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{S, A, B, C, D} then production rules for type-0: </w:t>
      </w:r>
    </w:p>
    <w:p w:rsidR="00372FFA" w:rsidRDefault="00372FFA" w:rsidP="009164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1) </w:t>
      </w:r>
      <w:r w:rsidR="0091649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</w:t>
      </w:r>
      <w:r w:rsidR="0091649F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91649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aBc</w:t>
      </w:r>
    </w:p>
    <w:p w:rsidR="00372FFA" w:rsidRDefault="00372FFA" w:rsidP="009164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2) </w:t>
      </w:r>
      <w:r w:rsidR="0091649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</w:t>
      </w:r>
      <w:r w:rsidR="0091649F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91649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cA</w:t>
      </w:r>
    </w:p>
    <w:p w:rsidR="003770DF" w:rsidRDefault="00372FFA" w:rsidP="0091649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3) </w:t>
      </w:r>
      <w:r w:rsidR="0091649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Ac</w:t>
      </w:r>
      <w:r w:rsidR="0091649F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91649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d</w:t>
      </w:r>
    </w:p>
    <w:p w:rsidR="00C43EBF" w:rsidRPr="00086E19" w:rsidRDefault="00C43EBF" w:rsidP="00C43EB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Type-1</w:t>
      </w:r>
      <w:r w:rsidRPr="00086E19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 xml:space="preserve"> Grammar:</w:t>
      </w:r>
    </w:p>
    <w:p w:rsidR="00C43EBF" w:rsidRPr="00C43EBF" w:rsidRDefault="00C43EBF" w:rsidP="00C43E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1 grammar is known as Context Sensitive Grammar. </w:t>
      </w:r>
      <w:r w:rsidR="005915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Context-sensitive</w:t>
      </w: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grammar is used to represent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context-sensitive</w:t>
      </w: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language. </w:t>
      </w:r>
      <w:r w:rsidR="009C555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It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is </w:t>
      </w:r>
      <w:r w:rsidR="009C555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recognized by the linear bound automata. </w:t>
      </w: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context-sensitive</w:t>
      </w: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grammar follows the following rules:</w:t>
      </w:r>
    </w:p>
    <w:p w:rsidR="00C43EBF" w:rsidRPr="00C43EBF" w:rsidRDefault="00C43EBF" w:rsidP="00C43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context-sensitive</w:t>
      </w: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grammar may have more than one symbol on the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left-hand</w:t>
      </w: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side of their production rules.</w:t>
      </w:r>
    </w:p>
    <w:p w:rsidR="00C43EBF" w:rsidRPr="00C43EBF" w:rsidRDefault="00C43EBF" w:rsidP="00C43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 number of symbols on the left-hand side must not exceed the number of symbols on the right-hand side.</w:t>
      </w:r>
    </w:p>
    <w:p w:rsidR="00C43EBF" w:rsidRPr="00C43EBF" w:rsidRDefault="00C43EBF" w:rsidP="00C43EB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 rule of the form A → ε is not allowed unless A is a start symbol. It does not occur on the right-hand side of any rule.</w:t>
      </w:r>
    </w:p>
    <w:p w:rsidR="0091649F" w:rsidRPr="00ED39A0" w:rsidRDefault="00C43EBF" w:rsidP="00ED39A0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C43EBF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 Type 1 grammar should be Type 0. In type 1, Production is in the form of V → T</w:t>
      </w:r>
      <w:r w:rsidRPr="00ED39A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="00ED39A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where </w:t>
      </w:r>
      <w:r w:rsidRPr="00ED39A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count of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symbols</w:t>
      </w:r>
      <w:r w:rsidRPr="00ED39A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in V is less than or equal to T.</w:t>
      </w:r>
    </w:p>
    <w:p w:rsidR="00B4657D" w:rsidRPr="00B4657D" w:rsidRDefault="00ED39A0" w:rsidP="00B46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These are defined by rules of the form α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ꞵ, such that 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|α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| ≤ | 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ꞵ|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where α, ꞵ</w:t>
      </w:r>
      <w:r w:rsidRPr="00BD39D7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0B587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(V U T) ⁺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.</w:t>
      </w:r>
    </w:p>
    <w:p w:rsidR="00A37157" w:rsidRDefault="00A37157" w:rsidP="00A37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9164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 example:</w:t>
      </w:r>
    </w:p>
    <w:p w:rsidR="00A37157" w:rsidRDefault="00A37157" w:rsidP="00A37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grammar with terminals {a, b, c}, non-terminals </w:t>
      </w:r>
      <w:r w:rsidR="00C1279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or values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{S, A, B, C} then production rules for type-1:</w:t>
      </w:r>
      <w:r w:rsidR="00B4657D" w:rsidRPr="00B4657D">
        <w:rPr>
          <w:rFonts w:ascii="Arial" w:eastAsia="Times New Roman" w:hAnsi="Arial" w:cs="Arial"/>
          <w:color w:val="40424E"/>
          <w:spacing w:val="2"/>
          <w:sz w:val="26"/>
          <w:szCs w:val="26"/>
          <w:lang w:bidi="bn-BD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1) S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abc | aAbc</w:t>
      </w:r>
    </w:p>
    <w:p w:rsidR="00A37157" w:rsidRDefault="00A37157" w:rsidP="00A37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2) Ab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bA</w:t>
      </w:r>
    </w:p>
    <w:p w:rsidR="00A37157" w:rsidRDefault="00A37157" w:rsidP="00A37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lastRenderedPageBreak/>
        <w:t>3) Ac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Bbcc</w:t>
      </w:r>
    </w:p>
    <w:p w:rsidR="00A37157" w:rsidRDefault="00A37157" w:rsidP="00A37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4) bB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Bb</w:t>
      </w:r>
    </w:p>
    <w:p w:rsidR="00A37157" w:rsidRDefault="00A37157" w:rsidP="00A3715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5) aB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aa | aaA</w:t>
      </w:r>
    </w:p>
    <w:p w:rsidR="007D7F39" w:rsidRPr="00086E19" w:rsidRDefault="007D7F39" w:rsidP="007D7F3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Type-2</w:t>
      </w:r>
      <w:r w:rsidRPr="00086E19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 xml:space="preserve"> Grammar:</w:t>
      </w:r>
    </w:p>
    <w:p w:rsidR="007D7F39" w:rsidRDefault="007D7F39" w:rsidP="00D87E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D87E28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2 Grammar is known as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Context-Free</w:t>
      </w:r>
      <w:r w:rsidRPr="00D87E28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Grammar.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Context-free</w:t>
      </w:r>
      <w:r w:rsidRPr="00D87E28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languages are the languages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that</w:t>
      </w:r>
      <w:r w:rsidRPr="00D87E28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can be represented by </w:t>
      </w:r>
      <w:r w:rsidR="00017EE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context-free</w:t>
      </w:r>
      <w:r w:rsidRPr="00D87E28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grammar (CFG). Type 2 should be type 1. </w:t>
      </w:r>
    </w:p>
    <w:p w:rsidR="00D87E28" w:rsidRPr="00B4657D" w:rsidRDefault="00D87E28" w:rsidP="00D87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These are defined by rules of the form α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ꞵ, where α</w:t>
      </w:r>
      <w:r w:rsidRPr="00BD39D7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722848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7228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V</w:t>
      </w:r>
      <w:r w:rsidR="00740D44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left-hand</w:t>
      </w:r>
      <w:r w:rsidR="00740D44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side of production can have only one variable</w:t>
      </w:r>
      <w:r w:rsidR="0090215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="005A1FAD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and</w:t>
      </w:r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 xml:space="preserve"> </w:t>
      </w:r>
      <w:r w:rsidRPr="00722848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ꞵ</w:t>
      </w:r>
      <w:r w:rsidRPr="007228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722848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7228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(V + T)</w:t>
      </w:r>
      <w:r w:rsidRPr="00722848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̽</w:t>
      </w:r>
      <w:r w:rsidRPr="007228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740D44" w:rsidRDefault="00740D44" w:rsidP="00740D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9164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 example:</w:t>
      </w:r>
    </w:p>
    <w:p w:rsidR="00740D44" w:rsidRDefault="00740D44" w:rsidP="00740D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grammar with terminals {a, b}, non-terminals </w:t>
      </w:r>
      <w:r w:rsidR="00C1279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or values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{S, A, B} then production rules for type-2: </w:t>
      </w:r>
    </w:p>
    <w:p w:rsidR="00740D44" w:rsidRDefault="00740D44" w:rsidP="00740D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1) S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</w:t>
      </w:r>
    </w:p>
    <w:p w:rsidR="00740D44" w:rsidRDefault="00740D44" w:rsidP="00740D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2) A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</w:t>
      </w:r>
    </w:p>
    <w:p w:rsidR="00740D44" w:rsidRDefault="00740D44" w:rsidP="00740D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3) B</w:t>
      </w:r>
      <w:r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</w:t>
      </w:r>
    </w:p>
    <w:p w:rsidR="0090238E" w:rsidRPr="00086E19" w:rsidRDefault="0090238E" w:rsidP="0090238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Type-3</w:t>
      </w:r>
      <w:r w:rsidRPr="00086E19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 xml:space="preserve"> Grammar:</w:t>
      </w:r>
    </w:p>
    <w:p w:rsidR="0090238E" w:rsidRPr="0090238E" w:rsidRDefault="0090238E" w:rsidP="009023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3 Grammar is known as Regular Grammar. Regular languages are those languages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that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can be described using regular expressions. These languages can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are exactly all languages that can be accepted by a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finite-state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automaton (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NFA or DFA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)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.</w:t>
      </w:r>
    </w:p>
    <w:p w:rsidR="0090238E" w:rsidRPr="0090238E" w:rsidRDefault="0090238E" w:rsidP="009023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 3 is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most restricted form of grammar. The Type 3 grammar should be Type 2 and Type 1. Type 3 should be in the form of</w:t>
      </w:r>
      <w:r w:rsidR="00220219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V → T*V / T*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or, 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V → V T* / T*</w:t>
      </w:r>
      <w:r w:rsid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means </w:t>
      </w:r>
      <w:r w:rsidR="004F65D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α</w:t>
      </w:r>
      <w:r w:rsidR="004F65D2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4F65D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 xml:space="preserve">VT 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(</w:t>
      </w:r>
      <w:r w:rsidR="00CA3B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A non-terminal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variable giving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a 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combination of </w:t>
      </w:r>
      <w:r w:rsidR="00CA3B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non-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terminal</w:t>
      </w:r>
      <w:r w:rsidR="008F726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and </w:t>
      </w:r>
      <w:r w:rsidR="00CA3BF7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terminal</w:t>
      </w:r>
      <w:r w:rsidR="00CA3BF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e.g. S</w:t>
      </w:r>
      <w:r w:rsidR="004F65D2"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aB</w:t>
      </w:r>
      <w:r w:rsidR="00AB0F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| Ba</w:t>
      </w:r>
      <w:r w:rsidR="008F726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, S</w:t>
      </w:r>
      <w:r w:rsidR="008F7263"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 w:rsidR="008F726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aaB</w:t>
      </w:r>
      <w:r w:rsidR="00AB0F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| Baa</w:t>
      </w:r>
      <w:r w:rsidR="008F726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, S</w:t>
      </w:r>
      <w:r w:rsidR="008F7263"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 w:rsidR="008F726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abB</w:t>
      </w:r>
      <w:r w:rsidR="00AB0F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| Bab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)</w:t>
      </w:r>
      <w:r w:rsidR="004F65D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 xml:space="preserve"> </w:t>
      </w:r>
      <w:r w:rsidR="004F65D2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or α</w:t>
      </w:r>
      <w:r w:rsidR="004F65D2" w:rsidRPr="00F668A8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>→</w:t>
      </w:r>
      <w:r w:rsidR="004F65D2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bidi="bn-BD"/>
        </w:rPr>
        <w:t xml:space="preserve">T 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(</w:t>
      </w:r>
      <w:r w:rsidR="00BB0DB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A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</w:t>
      </w:r>
      <w:r w:rsidR="009A43C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non-terminal</w:t>
      </w:r>
      <w:r w:rsidR="009A43C4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variable giving only a terminal e.g. S→a</w:t>
      </w:r>
      <w:r w:rsidR="002403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| b</w:t>
      </w:r>
      <w:r w:rsidR="004F65D2"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)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.</w:t>
      </w:r>
    </w:p>
    <w:p w:rsidR="00520230" w:rsidRDefault="00520230" w:rsidP="002829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Regular grammar can be divided into two types:</w:t>
      </w:r>
    </w:p>
    <w:p w:rsidR="00520230" w:rsidRDefault="00520230" w:rsidP="00282907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</w:pPr>
    </w:p>
    <w:p w:rsidR="00F8027F" w:rsidRPr="00520230" w:rsidRDefault="00520230" w:rsidP="0028290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5202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 xml:space="preserve">Right </w:t>
      </w:r>
      <w:r w:rsidR="005D54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regular</w:t>
      </w:r>
      <w:bookmarkStart w:id="0" w:name="_GoBack"/>
      <w:bookmarkEnd w:id="0"/>
      <w:r w:rsidRPr="005202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 xml:space="preserve"> grammar: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A grammar is said to be right linear if all productions are of the form A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xB, A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x where A, B </w:t>
      </w:r>
      <w:r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V and x </w:t>
      </w:r>
      <w:r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T.</w:t>
      </w:r>
    </w:p>
    <w:p w:rsidR="00520230" w:rsidRDefault="00520230" w:rsidP="0028290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</w:p>
    <w:p w:rsidR="00520230" w:rsidRDefault="00520230" w:rsidP="0028290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</w:pPr>
      <w:r w:rsidRPr="005202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 example: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 xml:space="preserve"> 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grammar with terminals {a, b}, non-terminals </w:t>
      </w:r>
      <w:r w:rsidR="00C1279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or values 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{S, A, B} then production rules for type-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3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S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abS </w:t>
      </w:r>
      <w:r w:rsidRPr="0052023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bidi="bn-BD"/>
        </w:rPr>
        <w:t>|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b.</w:t>
      </w:r>
    </w:p>
    <w:p w:rsidR="00520230" w:rsidRPr="00520230" w:rsidRDefault="00520230" w:rsidP="0028290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:rsidR="00AB0FEC" w:rsidRDefault="00AB0FEC" w:rsidP="00AB0FE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</w:p>
    <w:p w:rsidR="00AB0FEC" w:rsidRDefault="00AB0FEC" w:rsidP="00AB0FE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</w:p>
    <w:p w:rsidR="00AB0FEC" w:rsidRPr="00AB0FEC" w:rsidRDefault="00AB0FEC" w:rsidP="00AB0FEC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</w:p>
    <w:p w:rsidR="00520230" w:rsidRPr="00520230" w:rsidRDefault="00520230" w:rsidP="0028290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5202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lastRenderedPageBreak/>
        <w:t xml:space="preserve">Left </w:t>
      </w:r>
      <w:r w:rsidR="005D54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regular</w:t>
      </w:r>
      <w:r w:rsidRPr="005202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 xml:space="preserve"> grammar: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A grammar is said to be left linear if all productions are of the form A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Bx, A</w:t>
      </w:r>
      <w:r w:rsidRPr="0090238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x where A, B </w:t>
      </w:r>
      <w:r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V and x </w:t>
      </w:r>
      <w:r w:rsidRPr="000B5873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 xml:space="preserve"> T.</w:t>
      </w:r>
    </w:p>
    <w:p w:rsidR="00520230" w:rsidRDefault="00520230" w:rsidP="00520230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</w:p>
    <w:p w:rsidR="007C595B" w:rsidRPr="00282907" w:rsidRDefault="00520230" w:rsidP="00282907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</w:pPr>
      <w:r w:rsidRPr="0052023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For example: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 xml:space="preserve"> 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grammar with terminals {a, b}, non-terminals </w:t>
      </w:r>
      <w:r w:rsidR="00C1279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or values 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{S, A, B} then production rules for type-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3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S</w:t>
      </w:r>
      <w:r w:rsidRPr="0052023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Sab </w:t>
      </w:r>
      <w:r w:rsidRPr="0052023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bidi="bn-BD"/>
        </w:rPr>
        <w:t>|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b.</w:t>
      </w:r>
    </w:p>
    <w:p w:rsidR="00282907" w:rsidRPr="00086E19" w:rsidRDefault="00282907" w:rsidP="0028290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</w:pP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 xml:space="preserve">Identify </w:t>
      </w:r>
      <w:r w:rsidR="00650EC1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 xml:space="preserve">the </w:t>
      </w:r>
      <w:r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type of grammar</w:t>
      </w:r>
      <w:r w:rsidRPr="00086E19">
        <w:rPr>
          <w:rFonts w:ascii="Helvetica" w:eastAsia="Times New Roman" w:hAnsi="Helvetica" w:cs="Helvetica"/>
          <w:b/>
          <w:bCs/>
          <w:color w:val="C45911" w:themeColor="accent2" w:themeShade="BF"/>
          <w:sz w:val="32"/>
          <w:szCs w:val="32"/>
          <w:u w:val="single"/>
          <w:lang w:bidi="bn-BD"/>
        </w:rPr>
        <w:t>:</w:t>
      </w:r>
    </w:p>
    <w:p w:rsidR="00613B32" w:rsidRPr="00282907" w:rsidRDefault="00282907" w:rsidP="00282907">
      <w:pPr>
        <w:spacing w:after="12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 main 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stricted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points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for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4 types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of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grammar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is given below: </w:t>
      </w:r>
    </w:p>
    <w:p w:rsidR="00613B32" w:rsidRDefault="00282907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α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(le</w:t>
      </w:r>
      <w:r w:rsidR="00F11B0D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ft portion gives right portion) commons for all type of grammar.</w:t>
      </w:r>
    </w:p>
    <w:p w:rsidR="00282907" w:rsidRDefault="00C12793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* </w:t>
      </w:r>
      <w:r w:rsid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Type- 0: α ≠ null</w:t>
      </w:r>
    </w:p>
    <w:p w:rsidR="00C12793" w:rsidRDefault="00C12793" w:rsidP="00C12793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* Type- 1: 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|α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| ≤ | </w:t>
      </w:r>
      <w:r w:rsidRPr="000B5873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ꞵ|</w:t>
      </w:r>
    </w:p>
    <w:p w:rsidR="00C12793" w:rsidRDefault="00C12793" w:rsidP="00C12793">
      <w:pPr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* Type- 2: α</w:t>
      </w:r>
      <w:r w:rsidRPr="00BD39D7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722848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∈</w:t>
      </w:r>
      <w:r w:rsidRPr="0072284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V</w:t>
      </w:r>
    </w:p>
    <w:p w:rsidR="00C12793" w:rsidRDefault="00C12793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* Type- 3: 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α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 | a | b | Ba | Ab | bA</w:t>
      </w:r>
      <w:r w:rsidR="00400D6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| </w:t>
      </w:r>
      <w:r w:rsidR="00400D6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abS | Sab</w:t>
      </w:r>
    </w:p>
    <w:p w:rsidR="004106E4" w:rsidRDefault="004106E4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Type- 0 is the less restricted and type- 3 is the most restricted grammar cause type- 3 contains all other types of restrictions. So, when all given products will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valid for type- 3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those products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are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also valid for other types.  </w:t>
      </w:r>
    </w:p>
    <w:p w:rsidR="00C12793" w:rsidRDefault="00C12793" w:rsidP="00282907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</w:pPr>
      <w:r w:rsidRPr="00C1279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  <w:t>Question-1:</w:t>
      </w:r>
    </w:p>
    <w:p w:rsidR="00C12793" w:rsidRDefault="00C12793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 grammar with terminals {a, b, c, d}, non-terminals or values {S, A, B, C, D}</w:t>
      </w:r>
      <w:r w:rsidR="00D50850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. Then given products follow which type(s) of grammar?</w:t>
      </w:r>
    </w:p>
    <w:p w:rsidR="00D50850" w:rsidRDefault="00D50850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ACaB</w:t>
      </w:r>
    </w:p>
    <w:p w:rsidR="00D50850" w:rsidRDefault="00D50850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Bc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acB</w:t>
      </w:r>
    </w:p>
    <w:p w:rsidR="00D50850" w:rsidRDefault="00D50850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CB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DB</w:t>
      </w:r>
    </w:p>
    <w:p w:rsidR="00D50850" w:rsidRDefault="00D50850" w:rsidP="00282907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aD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Db</w:t>
      </w:r>
    </w:p>
    <w:p w:rsidR="00C12793" w:rsidRDefault="00C12793" w:rsidP="00C12793">
      <w:pPr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  <w:lang w:bidi="bn-BD"/>
        </w:rPr>
      </w:pPr>
      <w:r w:rsidRPr="00C12793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  <w:lang w:bidi="bn-BD"/>
        </w:rPr>
        <w:t>Solution:</w:t>
      </w:r>
    </w:p>
    <w:p w:rsidR="004106E4" w:rsidRDefault="004106E4" w:rsidP="0028290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Only when all products are valid for a type of grammar then we can say valid for that type of grammar.</w:t>
      </w:r>
    </w:p>
    <w:p w:rsidR="000D690A" w:rsidRDefault="004106E4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</w:t>
      </w:r>
      <w:r w:rsidR="00CE25D6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First we should check from type-3 grammar but mentioned products violate the type-3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grammar restrictions cause for type-3 we know that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valid only when 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one variable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gives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only a terminal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or when 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one variable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gives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combination of terminal and variable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. </w:t>
      </w:r>
      <w:r w:rsidR="00813F1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Without </w:t>
      </w:r>
      <w:r w:rsidR="00813F1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</w:t>
      </w:r>
      <w:r w:rsidR="00813F1A"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 w:rsidR="00813F1A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ACaB other products violate the rules for type- 3. </w:t>
      </w:r>
    </w:p>
    <w:p w:rsidR="000D690A" w:rsidRDefault="00813F1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For type- 2, mentioned all products (w/o S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ACaB) aren’t valid</w:t>
      </w:r>
      <w:r w:rsidR="00C116BB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because according to type- 2 restriction 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eft hand portion contain only a variable. When we check for type- 1 then we see that all the products are valid because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left side portion length is equal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or less than the right side portion. </w:t>
      </w: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So, given products follow both type- 1 and type- 0.</w:t>
      </w:r>
    </w:p>
    <w:p w:rsidR="000D690A" w:rsidRDefault="000D690A" w:rsidP="00813F1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</w:pPr>
    </w:p>
    <w:p w:rsidR="000D690A" w:rsidRDefault="000D690A" w:rsidP="00813F1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</w:pP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</w:pPr>
      <w:r w:rsidRPr="00C1279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  <w:t>Question-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  <w:t>2</w:t>
      </w:r>
      <w:r w:rsidRPr="00C1279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  <w:t>:</w:t>
      </w: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The grammar with terminals {a, b, c, x}, non-terminals or values {S, A, B, C, X}. Then given products follow which type(s) of grammar?</w:t>
      </w:r>
    </w:p>
    <w:p w:rsidR="005A2202" w:rsidRDefault="005A2202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Xa</w:t>
      </w: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</w:t>
      </w: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aX</w:t>
      </w: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abc</w:t>
      </w: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 w:rsidRPr="00813F1A">
        <w:rPr>
          <w:rFonts w:ascii="Times New Roman" w:hAnsi="Times New Roman" w:cs="Times New Roman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813F1A">
        <w:rPr>
          <w:rFonts w:ascii="Times New Roman" w:hAnsi="Times New Roman" w:cs="Times New Roman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means null)</w:t>
      </w:r>
    </w:p>
    <w:p w:rsidR="00813F1A" w:rsidRDefault="00813F1A" w:rsidP="00813F1A">
      <w:pPr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  <w:lang w:bidi="bn-BD"/>
        </w:rPr>
      </w:pPr>
      <w:r w:rsidRPr="00C12793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u w:val="single"/>
          <w:lang w:bidi="bn-BD"/>
        </w:rPr>
        <w:t>Solution:</w:t>
      </w:r>
    </w:p>
    <w:p w:rsidR="000D690A" w:rsidRDefault="000D690A" w:rsidP="000D690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Only when all products are valid for a type of grammar then we can say valid for that type of grammar.</w:t>
      </w:r>
    </w:p>
    <w:p w:rsidR="00813F1A" w:rsidRDefault="000D690A" w:rsidP="00813F1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First we should check from type-3 grammar but mentioned products violate the type-3 grammar restrictions cause for type-3 we know that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valid only when 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one variable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gives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only a terminal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 or when 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one variable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gives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 </w:t>
      </w:r>
      <w:r w:rsidR="00650EC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the </w:t>
      </w:r>
      <w:r w:rsidRPr="004F65D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combination of terminal and variable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 xml:space="preserve">. For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X</w:t>
      </w:r>
      <w:r w:rsidRPr="00282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bidi="bn-BD"/>
        </w:rPr>
        <w:t>→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abc break the condition cause here in the right portion remain 3 terminals.</w:t>
      </w:r>
    </w:p>
    <w:p w:rsidR="000D690A" w:rsidRDefault="000D690A" w:rsidP="000D690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 xml:space="preserve">For type- 2, mentioned all products are valid because according to type- 2 restriction left hand portion contain only a variable. </w:t>
      </w:r>
    </w:p>
    <w:p w:rsidR="005E40C9" w:rsidRDefault="005E40C9" w:rsidP="005E40C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bn-BD"/>
        </w:rPr>
        <w:t>So, given products follow type- 2, type- 1 and type- 0.</w:t>
      </w:r>
    </w:p>
    <w:p w:rsidR="00C12793" w:rsidRPr="00C12793" w:rsidRDefault="00C12793" w:rsidP="00282907">
      <w:pPr>
        <w:jc w:val="both"/>
        <w:rPr>
          <w:color w:val="FF0000"/>
          <w:u w:val="single"/>
        </w:rPr>
      </w:pPr>
    </w:p>
    <w:sectPr w:rsidR="00C12793" w:rsidRPr="00C12793" w:rsidSect="0077736F">
      <w:pgSz w:w="11907" w:h="16839" w:code="9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61D2"/>
    <w:multiLevelType w:val="hybridMultilevel"/>
    <w:tmpl w:val="3DF4085A"/>
    <w:lvl w:ilvl="0" w:tplc="61C67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A59C4"/>
    <w:multiLevelType w:val="multilevel"/>
    <w:tmpl w:val="EB54BA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46D579C"/>
    <w:multiLevelType w:val="multilevel"/>
    <w:tmpl w:val="822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24540"/>
    <w:multiLevelType w:val="multilevel"/>
    <w:tmpl w:val="BD3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4EB7"/>
    <w:multiLevelType w:val="multilevel"/>
    <w:tmpl w:val="1492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F91037"/>
    <w:multiLevelType w:val="hybridMultilevel"/>
    <w:tmpl w:val="A6629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12C8"/>
    <w:multiLevelType w:val="multilevel"/>
    <w:tmpl w:val="838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73C68"/>
    <w:multiLevelType w:val="multilevel"/>
    <w:tmpl w:val="6D525984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8" w15:restartNumberingAfterBreak="0">
    <w:nsid w:val="438754B9"/>
    <w:multiLevelType w:val="multilevel"/>
    <w:tmpl w:val="2D26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A6F4D"/>
    <w:multiLevelType w:val="multilevel"/>
    <w:tmpl w:val="74C8A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9297F"/>
    <w:multiLevelType w:val="multilevel"/>
    <w:tmpl w:val="6058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A0568B"/>
    <w:multiLevelType w:val="multilevel"/>
    <w:tmpl w:val="D2E2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276D5F"/>
    <w:multiLevelType w:val="multilevel"/>
    <w:tmpl w:val="374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F7E31"/>
    <w:multiLevelType w:val="multilevel"/>
    <w:tmpl w:val="F5C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7D"/>
    <w:rsid w:val="000047B2"/>
    <w:rsid w:val="00017EE3"/>
    <w:rsid w:val="00086E19"/>
    <w:rsid w:val="000B5873"/>
    <w:rsid w:val="000D690A"/>
    <w:rsid w:val="00140BCA"/>
    <w:rsid w:val="001708C5"/>
    <w:rsid w:val="001D5512"/>
    <w:rsid w:val="001E425C"/>
    <w:rsid w:val="002066B4"/>
    <w:rsid w:val="00220219"/>
    <w:rsid w:val="0024031E"/>
    <w:rsid w:val="00282907"/>
    <w:rsid w:val="00333D88"/>
    <w:rsid w:val="00372FFA"/>
    <w:rsid w:val="003770DF"/>
    <w:rsid w:val="003D6430"/>
    <w:rsid w:val="00400D6A"/>
    <w:rsid w:val="004106E4"/>
    <w:rsid w:val="004F65D2"/>
    <w:rsid w:val="00520230"/>
    <w:rsid w:val="00565FA8"/>
    <w:rsid w:val="00591507"/>
    <w:rsid w:val="005A1FAD"/>
    <w:rsid w:val="005A2202"/>
    <w:rsid w:val="005D54F0"/>
    <w:rsid w:val="005E40C9"/>
    <w:rsid w:val="005F7502"/>
    <w:rsid w:val="00613B32"/>
    <w:rsid w:val="00642842"/>
    <w:rsid w:val="00650EC1"/>
    <w:rsid w:val="00722848"/>
    <w:rsid w:val="00740D44"/>
    <w:rsid w:val="0077736F"/>
    <w:rsid w:val="007B68E1"/>
    <w:rsid w:val="007C595B"/>
    <w:rsid w:val="007D3146"/>
    <w:rsid w:val="007D7F39"/>
    <w:rsid w:val="00813F1A"/>
    <w:rsid w:val="008F7263"/>
    <w:rsid w:val="0090215A"/>
    <w:rsid w:val="0090238E"/>
    <w:rsid w:val="0091649F"/>
    <w:rsid w:val="009A43C4"/>
    <w:rsid w:val="009C5551"/>
    <w:rsid w:val="00A37157"/>
    <w:rsid w:val="00AA1DED"/>
    <w:rsid w:val="00AB0FEC"/>
    <w:rsid w:val="00AE435A"/>
    <w:rsid w:val="00B07BC1"/>
    <w:rsid w:val="00B4657D"/>
    <w:rsid w:val="00BB0DB0"/>
    <w:rsid w:val="00BD39D7"/>
    <w:rsid w:val="00C116BB"/>
    <w:rsid w:val="00C12793"/>
    <w:rsid w:val="00C43EBF"/>
    <w:rsid w:val="00C8387A"/>
    <w:rsid w:val="00CA3BF7"/>
    <w:rsid w:val="00CE25D6"/>
    <w:rsid w:val="00D20842"/>
    <w:rsid w:val="00D46C46"/>
    <w:rsid w:val="00D50850"/>
    <w:rsid w:val="00D87E28"/>
    <w:rsid w:val="00DB0229"/>
    <w:rsid w:val="00DD381F"/>
    <w:rsid w:val="00EC0D2A"/>
    <w:rsid w:val="00ED39A0"/>
    <w:rsid w:val="00F11B0D"/>
    <w:rsid w:val="00F668A8"/>
    <w:rsid w:val="00F8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6652D-21EA-4ED3-A86C-52BF247A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65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B465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57D"/>
    <w:rPr>
      <w:rFonts w:ascii="Courier New" w:eastAsia="Times New Roman" w:hAnsi="Courier New" w:cs="Courier New"/>
      <w:sz w:val="20"/>
      <w:szCs w:val="20"/>
      <w:lang w:bidi="bn-BD"/>
    </w:rPr>
  </w:style>
  <w:style w:type="character" w:styleId="Strong">
    <w:name w:val="Strong"/>
    <w:basedOn w:val="DefaultParagraphFont"/>
    <w:uiPriority w:val="22"/>
    <w:qFormat/>
    <w:rsid w:val="00B465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65FA8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565FA8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  <w:rsid w:val="00613B32"/>
  </w:style>
  <w:style w:type="character" w:customStyle="1" w:styleId="toctext">
    <w:name w:val="toctext"/>
    <w:basedOn w:val="DefaultParagraphFont"/>
    <w:rsid w:val="00613B32"/>
  </w:style>
  <w:style w:type="character" w:customStyle="1" w:styleId="mw-headline">
    <w:name w:val="mw-headline"/>
    <w:basedOn w:val="DefaultParagraphFont"/>
    <w:rsid w:val="00613B32"/>
  </w:style>
  <w:style w:type="character" w:customStyle="1" w:styleId="mw-editsection">
    <w:name w:val="mw-editsection"/>
    <w:basedOn w:val="DefaultParagraphFont"/>
    <w:rsid w:val="00613B32"/>
  </w:style>
  <w:style w:type="character" w:customStyle="1" w:styleId="mw-editsection-bracket">
    <w:name w:val="mw-editsection-bracket"/>
    <w:basedOn w:val="DefaultParagraphFont"/>
    <w:rsid w:val="00613B32"/>
  </w:style>
  <w:style w:type="character" w:customStyle="1" w:styleId="texhtml">
    <w:name w:val="texhtml"/>
    <w:basedOn w:val="DefaultParagraphFont"/>
    <w:rsid w:val="00613B32"/>
  </w:style>
  <w:style w:type="character" w:customStyle="1" w:styleId="mwe-math-mathml-inline">
    <w:name w:val="mwe-math-mathml-inline"/>
    <w:basedOn w:val="DefaultParagraphFont"/>
    <w:rsid w:val="00613B32"/>
  </w:style>
  <w:style w:type="paragraph" w:styleId="ListParagraph">
    <w:name w:val="List Paragraph"/>
    <w:basedOn w:val="Normal"/>
    <w:uiPriority w:val="34"/>
    <w:qFormat/>
    <w:rsid w:val="00F6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9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34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356158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54359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6534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2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78125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4526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27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2581016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7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44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216428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2E070-FA77-4708-BACD-AF4FE67D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Protap Mistry</dc:creator>
  <cp:keywords/>
  <dc:description/>
  <cp:lastModifiedBy>Protap Mistry</cp:lastModifiedBy>
  <cp:revision>61</cp:revision>
  <dcterms:created xsi:type="dcterms:W3CDTF">2021-05-28T12:29:00Z</dcterms:created>
  <dcterms:modified xsi:type="dcterms:W3CDTF">2022-08-09T19:29:00Z</dcterms:modified>
</cp:coreProperties>
</file>