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83" w:rsidRPr="00CB6622" w:rsidRDefault="00196183" w:rsidP="00AA56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 w:val="28"/>
          <w:szCs w:val="30"/>
          <w:highlight w:val="white"/>
        </w:rPr>
        <w:t xml:space="preserve">Supplementary </w:t>
      </w:r>
      <w:r w:rsidR="00AA5633" w:rsidRPr="00CB6622">
        <w:rPr>
          <w:rFonts w:ascii="Times New Roman" w:eastAsia="Times New Roman" w:hAnsi="Times New Roman" w:cs="Times New Roman"/>
          <w:b/>
          <w:sz w:val="28"/>
          <w:szCs w:val="30"/>
          <w:highlight w:val="white"/>
        </w:rPr>
        <w:t>materials</w:t>
      </w:r>
    </w:p>
    <w:p w:rsidR="00196183" w:rsidRPr="00CB6622" w:rsidRDefault="00196183" w:rsidP="00AA5633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  <w:highlight w:val="white"/>
        </w:rPr>
      </w:pP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sz w:val="24"/>
          <w:szCs w:val="26"/>
          <w:highlight w:val="white"/>
        </w:rPr>
      </w:pPr>
    </w:p>
    <w:p w:rsidR="00095EDE" w:rsidRPr="00CB6622" w:rsidRDefault="009F7A68" w:rsidP="00095E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662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95EDE" w:rsidRPr="00CB6622">
        <w:rPr>
          <w:rFonts w:ascii="Times New Roman" w:hAnsi="Times New Roman" w:cs="Times New Roman"/>
          <w:b/>
          <w:sz w:val="24"/>
          <w:szCs w:val="24"/>
        </w:rPr>
        <w:t>Average property value for protein sequences</w:t>
      </w: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95EDE" w:rsidRPr="00CB6622" w:rsidRDefault="00095EDE" w:rsidP="00095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     Average property value for any protein is calculated using following formula: </w:t>
      </w:r>
    </w:p>
    <w:p w:rsidR="00095EDE" w:rsidRPr="00CB6622" w:rsidRDefault="00095EDE" w:rsidP="00095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095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>&lt;Property&gt;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protein</w:t>
      </w:r>
      <w:r w:rsidRPr="00CB662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property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CB6622">
        <w:rPr>
          <w:rFonts w:ascii="Times New Roman" w:hAnsi="Times New Roman" w:cs="Times New Roman"/>
          <w:sz w:val="24"/>
          <w:szCs w:val="24"/>
        </w:rPr>
        <w:t xml:space="preserve">           (1)</w:t>
      </w:r>
    </w:p>
    <w:p w:rsidR="00095EDE" w:rsidRPr="00CB6622" w:rsidRDefault="00095EDE" w:rsidP="00095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Where, </w:t>
      </w:r>
      <w:proofErr w:type="spellStart"/>
      <w:r w:rsidRPr="00CB6622">
        <w:rPr>
          <w:rFonts w:ascii="Times New Roman" w:hAnsi="Times New Roman" w:cs="Times New Roman"/>
          <w:sz w:val="24"/>
          <w:szCs w:val="24"/>
        </w:rPr>
        <w:t>property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B6622">
        <w:rPr>
          <w:rFonts w:ascii="Times New Roman" w:hAnsi="Times New Roman" w:cs="Times New Roman"/>
          <w:sz w:val="24"/>
          <w:szCs w:val="24"/>
        </w:rPr>
        <w:t xml:space="preserve"> is the property value of each amino acid residue in a protein and N is the total number of amino acid residues in a protein.</w:t>
      </w: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9F7A68" w:rsidP="00095E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662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095EDE" w:rsidRPr="00CB6622">
        <w:rPr>
          <w:rFonts w:ascii="Times New Roman" w:hAnsi="Times New Roman" w:cs="Times New Roman"/>
          <w:b/>
          <w:sz w:val="24"/>
          <w:szCs w:val="24"/>
        </w:rPr>
        <w:t>Change in property values upon amino acid substitutions</w:t>
      </w: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      The change in property value upon amino acid mutation is calculated using formula: </w:t>
      </w: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095EDE">
      <w:pPr>
        <w:spacing w:after="12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 w:rsidRPr="00CB6622">
        <w:rPr>
          <w:rFonts w:ascii="Times New Roman" w:hAnsi="Times New Roman" w:cs="Times New Roman"/>
          <w:sz w:val="24"/>
          <w:szCs w:val="24"/>
        </w:rPr>
        <w:t xml:space="preserve">         ∆P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mutation</w:t>
      </w:r>
      <w:r w:rsidRPr="00CB6622">
        <w:rPr>
          <w:rFonts w:ascii="Times New Roman" w:hAnsi="Times New Roman" w:cs="Times New Roman"/>
          <w:sz w:val="24"/>
          <w:szCs w:val="24"/>
        </w:rPr>
        <w:t xml:space="preserve"> = P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snp</w:t>
      </w:r>
      <w:r w:rsidRPr="00CB6622">
        <w:rPr>
          <w:rFonts w:ascii="Times New Roman" w:hAnsi="Times New Roman" w:cs="Times New Roman"/>
          <w:sz w:val="24"/>
          <w:szCs w:val="24"/>
        </w:rPr>
        <w:t xml:space="preserve"> - P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 xml:space="preserve">wild-type  </w:t>
      </w:r>
      <w:r w:rsidRPr="00CB6622">
        <w:rPr>
          <w:rFonts w:ascii="Times New Roman" w:hAnsi="Times New Roman" w:cs="Times New Roman"/>
          <w:sz w:val="24"/>
          <w:szCs w:val="24"/>
        </w:rPr>
        <w:tab/>
        <w:t xml:space="preserve"> (2) </w:t>
      </w:r>
    </w:p>
    <w:p w:rsidR="00095EDE" w:rsidRPr="00CB6622" w:rsidRDefault="00095EDE" w:rsidP="00095EDE">
      <w:pPr>
        <w:spacing w:after="1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095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>Where, P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wild-type</w:t>
      </w:r>
      <w:r w:rsidRPr="00CB6622">
        <w:rPr>
          <w:rFonts w:ascii="Times New Roman" w:hAnsi="Times New Roman" w:cs="Times New Roman"/>
          <w:sz w:val="24"/>
          <w:szCs w:val="24"/>
        </w:rPr>
        <w:t xml:space="preserve"> and P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snp</w:t>
      </w:r>
      <w:r w:rsidRPr="00CB6622">
        <w:rPr>
          <w:rFonts w:ascii="Times New Roman" w:hAnsi="Times New Roman" w:cs="Times New Roman"/>
          <w:sz w:val="24"/>
          <w:szCs w:val="24"/>
        </w:rPr>
        <w:t xml:space="preserve"> are the property values of wild-type and mutant residues, respectively and ∆Pmutation is the change in property due to mutation. </w:t>
      </w:r>
    </w:p>
    <w:p w:rsidR="00095EDE" w:rsidRPr="00CB6622" w:rsidRDefault="00095EDE" w:rsidP="00095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9F7A68" w:rsidP="00095E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662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95EDE" w:rsidRPr="00CB6622">
        <w:rPr>
          <w:rFonts w:ascii="Times New Roman" w:hAnsi="Times New Roman" w:cs="Times New Roman"/>
          <w:b/>
          <w:sz w:val="24"/>
          <w:szCs w:val="24"/>
        </w:rPr>
        <w:t>Average property value for nucleic acid sequences</w:t>
      </w:r>
    </w:p>
    <w:p w:rsidR="00095EDE" w:rsidRPr="00CB6622" w:rsidRDefault="00095EDE" w:rsidP="00095E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5EDE" w:rsidRPr="00CB6622" w:rsidRDefault="00095EDE" w:rsidP="00095ED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Several experimental property values are reported for </w:t>
      </w:r>
      <w:proofErr w:type="spellStart"/>
      <w:r w:rsidRPr="00CB6622">
        <w:rPr>
          <w:rFonts w:ascii="Times New Roman" w:hAnsi="Times New Roman" w:cs="Times New Roman"/>
          <w:sz w:val="24"/>
          <w:szCs w:val="24"/>
        </w:rPr>
        <w:t>dinucleotides</w:t>
      </w:r>
      <w:proofErr w:type="spellEnd"/>
      <w:r w:rsidRPr="00CB6622">
        <w:rPr>
          <w:rFonts w:ascii="Times New Roman" w:hAnsi="Times New Roman" w:cs="Times New Roman"/>
          <w:sz w:val="24"/>
          <w:szCs w:val="24"/>
        </w:rPr>
        <w:t xml:space="preserve"> and hence, we split the DNA sequence into overlapping </w:t>
      </w:r>
      <w:proofErr w:type="spellStart"/>
      <w:r w:rsidRPr="00CB6622">
        <w:rPr>
          <w:rFonts w:ascii="Times New Roman" w:hAnsi="Times New Roman" w:cs="Times New Roman"/>
          <w:sz w:val="24"/>
          <w:szCs w:val="24"/>
        </w:rPr>
        <w:t>dinucleotides</w:t>
      </w:r>
      <w:proofErr w:type="spellEnd"/>
      <w:r w:rsidRPr="00CB6622">
        <w:rPr>
          <w:rFonts w:ascii="Times New Roman" w:hAnsi="Times New Roman" w:cs="Times New Roman"/>
          <w:sz w:val="24"/>
          <w:szCs w:val="24"/>
        </w:rPr>
        <w:t xml:space="preserve"> and the average property value is obtained using the formula</w:t>
      </w:r>
    </w:p>
    <w:p w:rsidR="00095EDE" w:rsidRPr="00CB6622" w:rsidRDefault="00095EDE" w:rsidP="00095ED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095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>&lt;Property&gt;</w:t>
      </w:r>
      <w:r w:rsidRPr="00CB6622">
        <w:rPr>
          <w:rFonts w:ascii="Times New Roman" w:hAnsi="Times New Roman" w:cs="Times New Roman"/>
          <w:sz w:val="24"/>
          <w:szCs w:val="24"/>
          <w:vertAlign w:val="subscript"/>
        </w:rPr>
        <w:t>DNA</w:t>
      </w:r>
      <w:r w:rsidRPr="00CB662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prop(di)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 N-1       </m:t>
            </m:r>
          </m:den>
        </m:f>
      </m:oMath>
      <w:r w:rsidRPr="00CB6622">
        <w:rPr>
          <w:rFonts w:ascii="Times New Roman" w:hAnsi="Times New Roman" w:cs="Times New Roman"/>
          <w:sz w:val="24"/>
          <w:szCs w:val="24"/>
        </w:rPr>
        <w:t xml:space="preserve">      (3)</w:t>
      </w:r>
    </w:p>
    <w:p w:rsidR="00095EDE" w:rsidRPr="00CB6622" w:rsidRDefault="00095EDE" w:rsidP="00095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095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Where, N is the number of nucleotides in a sequence and </w:t>
      </w:r>
      <w:proofErr w:type="gramStart"/>
      <w:r w:rsidRPr="00CB6622">
        <w:rPr>
          <w:rFonts w:ascii="Times New Roman" w:hAnsi="Times New Roman" w:cs="Times New Roman"/>
          <w:sz w:val="24"/>
          <w:szCs w:val="24"/>
        </w:rPr>
        <w:t>prop(</w:t>
      </w:r>
      <w:proofErr w:type="gramEnd"/>
      <w:r w:rsidRPr="00CB6622">
        <w:rPr>
          <w:rFonts w:ascii="Times New Roman" w:hAnsi="Times New Roman" w:cs="Times New Roman"/>
          <w:sz w:val="24"/>
          <w:szCs w:val="24"/>
        </w:rPr>
        <w:t xml:space="preserve">di) is the property value of </w:t>
      </w:r>
      <w:proofErr w:type="spellStart"/>
      <w:r w:rsidRPr="00CB6622">
        <w:rPr>
          <w:rFonts w:ascii="Times New Roman" w:hAnsi="Times New Roman" w:cs="Times New Roman"/>
          <w:sz w:val="24"/>
          <w:szCs w:val="24"/>
        </w:rPr>
        <w:t>dinucleotides</w:t>
      </w:r>
      <w:proofErr w:type="spellEnd"/>
      <w:r w:rsidRPr="00CB66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5EDE" w:rsidRDefault="00095EDE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748" w:rsidRPr="00237748" w:rsidRDefault="00237748" w:rsidP="002377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37748" w:rsidRDefault="00237748" w:rsidP="00237748">
      <w:pPr>
        <w:spacing w:line="360" w:lineRule="auto"/>
        <w:ind w:right="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237748">
        <w:rPr>
          <w:rFonts w:ascii="Times New Roman" w:hAnsi="Times New Roman" w:cs="Times New Roman"/>
          <w:b/>
          <w:sz w:val="24"/>
          <w:szCs w:val="24"/>
        </w:rPr>
        <w:t>Example for computing property values and change due to mutation in DNA</w:t>
      </w:r>
    </w:p>
    <w:p w:rsidR="00237748" w:rsidRPr="00237748" w:rsidRDefault="00237748" w:rsidP="00237748">
      <w:pPr>
        <w:spacing w:line="360" w:lineRule="auto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D313D">
        <w:rPr>
          <w:rFonts w:ascii="Times New Roman" w:hAnsi="Times New Roman" w:cs="Times New Roman"/>
          <w:b/>
          <w:sz w:val="24"/>
          <w:szCs w:val="24"/>
        </w:rPr>
        <w:t>Supplementary Figure S2</w:t>
      </w:r>
      <w:r w:rsidRPr="00237748">
        <w:rPr>
          <w:rFonts w:ascii="Times New Roman" w:hAnsi="Times New Roman" w:cs="Times New Roman"/>
          <w:sz w:val="24"/>
          <w:szCs w:val="24"/>
        </w:rPr>
        <w:t xml:space="preserve"> illustrates the steps for computing property values and change due to mutation in DNA</w:t>
      </w:r>
    </w:p>
    <w:p w:rsidR="00237748" w:rsidRPr="00237748" w:rsidRDefault="00237748" w:rsidP="00237748">
      <w:pPr>
        <w:numPr>
          <w:ilvl w:val="0"/>
          <w:numId w:val="5"/>
        </w:numPr>
        <w:spacing w:after="1" w:line="360" w:lineRule="auto"/>
        <w:ind w:right="355" w:hanging="361"/>
        <w:jc w:val="both"/>
        <w:rPr>
          <w:rFonts w:ascii="Times New Roman" w:hAnsi="Times New Roman" w:cs="Times New Roman"/>
          <w:sz w:val="24"/>
          <w:szCs w:val="24"/>
        </w:rPr>
      </w:pPr>
      <w:r w:rsidRPr="00237748">
        <w:rPr>
          <w:rFonts w:ascii="Times New Roman" w:hAnsi="Times New Roman" w:cs="Times New Roman"/>
          <w:sz w:val="24"/>
          <w:szCs w:val="24"/>
        </w:rPr>
        <w:t>Input or upload Sequence in FASTA format (rs6647448).</w:t>
      </w:r>
    </w:p>
    <w:p w:rsidR="00237748" w:rsidRPr="00237748" w:rsidRDefault="00237748" w:rsidP="00237748">
      <w:pPr>
        <w:numPr>
          <w:ilvl w:val="0"/>
          <w:numId w:val="5"/>
        </w:numPr>
        <w:spacing w:after="1" w:line="360" w:lineRule="auto"/>
        <w:ind w:right="355" w:hanging="361"/>
        <w:jc w:val="both"/>
        <w:rPr>
          <w:rFonts w:ascii="Times New Roman" w:hAnsi="Times New Roman" w:cs="Times New Roman"/>
          <w:sz w:val="24"/>
          <w:szCs w:val="24"/>
        </w:rPr>
      </w:pPr>
      <w:r w:rsidRPr="00237748">
        <w:rPr>
          <w:rFonts w:ascii="Times New Roman" w:hAnsi="Times New Roman" w:cs="Times New Roman"/>
          <w:sz w:val="24"/>
          <w:szCs w:val="24"/>
        </w:rPr>
        <w:t xml:space="preserve">Enter Mutation with position for example “C501T” here “C” is mutated to “T” at position 501. </w:t>
      </w:r>
    </w:p>
    <w:p w:rsidR="00237748" w:rsidRPr="00237748" w:rsidRDefault="00237748" w:rsidP="00237748">
      <w:pPr>
        <w:numPr>
          <w:ilvl w:val="0"/>
          <w:numId w:val="5"/>
        </w:numPr>
        <w:spacing w:after="1" w:line="360" w:lineRule="auto"/>
        <w:ind w:right="355" w:hanging="361"/>
        <w:jc w:val="both"/>
        <w:rPr>
          <w:rFonts w:ascii="Times New Roman" w:hAnsi="Times New Roman" w:cs="Times New Roman"/>
          <w:sz w:val="24"/>
          <w:szCs w:val="24"/>
        </w:rPr>
      </w:pPr>
      <w:r w:rsidRPr="00237748">
        <w:rPr>
          <w:rFonts w:ascii="Times New Roman" w:hAnsi="Times New Roman" w:cs="Times New Roman"/>
          <w:sz w:val="24"/>
          <w:szCs w:val="24"/>
        </w:rPr>
        <w:t xml:space="preserve">Choose the property (Physicochemical properties, Conformational properties or Nucleotide content) and then click on submit. </w:t>
      </w:r>
    </w:p>
    <w:p w:rsidR="00237748" w:rsidRPr="00237748" w:rsidRDefault="00237748" w:rsidP="00237748">
      <w:pPr>
        <w:numPr>
          <w:ilvl w:val="0"/>
          <w:numId w:val="5"/>
        </w:numPr>
        <w:spacing w:after="1" w:line="360" w:lineRule="auto"/>
        <w:ind w:right="355" w:hanging="361"/>
        <w:jc w:val="both"/>
        <w:rPr>
          <w:rFonts w:ascii="Times New Roman" w:hAnsi="Times New Roman" w:cs="Times New Roman"/>
          <w:sz w:val="24"/>
          <w:szCs w:val="24"/>
        </w:rPr>
      </w:pPr>
      <w:r w:rsidRPr="00237748">
        <w:rPr>
          <w:rFonts w:ascii="Times New Roman" w:hAnsi="Times New Roman" w:cs="Times New Roman"/>
          <w:sz w:val="24"/>
          <w:szCs w:val="24"/>
        </w:rPr>
        <w:t xml:space="preserve">The output shows the property along with unit and value. The results can be downloaded by clicking on “download now” button. </w:t>
      </w:r>
    </w:p>
    <w:p w:rsidR="00237748" w:rsidRDefault="00237748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748" w:rsidRDefault="00237748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748" w:rsidRPr="00CB6622" w:rsidRDefault="00237748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EDE" w:rsidRPr="00CB6622" w:rsidRDefault="00095EDE" w:rsidP="009F7A6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F7A68" w:rsidRPr="00CB6622" w:rsidRDefault="00237748" w:rsidP="009F7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9F7A68" w:rsidRPr="00CB6622">
        <w:rPr>
          <w:rFonts w:ascii="Times New Roman" w:hAnsi="Times New Roman" w:cs="Times New Roman"/>
          <w:b/>
          <w:sz w:val="24"/>
          <w:szCs w:val="24"/>
        </w:rPr>
        <w:t>. Applications of the server</w:t>
      </w:r>
    </w:p>
    <w:p w:rsidR="009F7A68" w:rsidRPr="00CB6622" w:rsidRDefault="009F7A68" w:rsidP="009F7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1902" w:rsidRPr="00CB6622" w:rsidRDefault="009F7A68" w:rsidP="00A45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ab/>
        <w:t xml:space="preserve">We have illustrated the application of the server using an example to relate </w:t>
      </w:r>
      <w:r w:rsidR="00182A02">
        <w:rPr>
          <w:rFonts w:ascii="Times New Roman" w:hAnsi="Times New Roman" w:cs="Times New Roman"/>
          <w:sz w:val="24"/>
          <w:szCs w:val="24"/>
        </w:rPr>
        <w:t xml:space="preserve">the </w:t>
      </w:r>
      <w:r w:rsidRPr="00CB6622">
        <w:rPr>
          <w:rFonts w:ascii="Times New Roman" w:hAnsi="Times New Roman" w:cs="Times New Roman"/>
          <w:sz w:val="24"/>
          <w:szCs w:val="24"/>
        </w:rPr>
        <w:t xml:space="preserve">change in </w:t>
      </w:r>
      <w:r w:rsidR="00182A02">
        <w:rPr>
          <w:rFonts w:ascii="Times New Roman" w:hAnsi="Times New Roman" w:cs="Times New Roman"/>
          <w:sz w:val="24"/>
          <w:szCs w:val="24"/>
        </w:rPr>
        <w:t xml:space="preserve">amino acid </w:t>
      </w:r>
      <w:r w:rsidRPr="00CB6622">
        <w:rPr>
          <w:rFonts w:ascii="Times New Roman" w:hAnsi="Times New Roman" w:cs="Times New Roman"/>
          <w:sz w:val="24"/>
          <w:szCs w:val="24"/>
        </w:rPr>
        <w:t xml:space="preserve">properties with stability change upon mutation. </w:t>
      </w:r>
      <w:r w:rsidR="003E1902" w:rsidRPr="00CB6622">
        <w:rPr>
          <w:rFonts w:ascii="Times New Roman" w:hAnsi="Times New Roman" w:cs="Times New Roman"/>
          <w:sz w:val="24"/>
          <w:szCs w:val="24"/>
        </w:rPr>
        <w:t xml:space="preserve">The experimental change in stability values and the change in property values for a set of mutants are shown in </w:t>
      </w:r>
      <w:r w:rsidR="003E1902" w:rsidRPr="00CB6622">
        <w:rPr>
          <w:rFonts w:ascii="Times New Roman" w:hAnsi="Times New Roman" w:cs="Times New Roman"/>
          <w:b/>
          <w:sz w:val="24"/>
          <w:szCs w:val="24"/>
        </w:rPr>
        <w:t>Supplementary Table S1</w:t>
      </w:r>
      <w:r w:rsidR="003E1902" w:rsidRPr="00CB6622">
        <w:rPr>
          <w:rFonts w:ascii="Times New Roman" w:hAnsi="Times New Roman" w:cs="Times New Roman"/>
          <w:sz w:val="24"/>
          <w:szCs w:val="24"/>
        </w:rPr>
        <w:t>.</w:t>
      </w:r>
      <w:r w:rsidR="003E1902" w:rsidRPr="00CB6622">
        <w:rPr>
          <w:rFonts w:ascii="Times New Roman" w:hAnsi="Times New Roman" w:cs="Times New Roman"/>
        </w:rPr>
        <w:t xml:space="preserve"> </w:t>
      </w:r>
      <w:r w:rsidR="003E1902" w:rsidRPr="00CB6622">
        <w:rPr>
          <w:rFonts w:ascii="Times New Roman" w:hAnsi="Times New Roman" w:cs="Times New Roman"/>
          <w:sz w:val="24"/>
          <w:szCs w:val="24"/>
        </w:rPr>
        <w:t>The properties hydrophobicity, polarity, short and medium-range interaction energy, alpha helical propensity and beta-strand propensity showed a correlation of 0.81, -0.21, 0.14, 0.42 and 0.62, respectively. This analysis reveal</w:t>
      </w:r>
      <w:r w:rsidR="00182A02">
        <w:rPr>
          <w:rFonts w:ascii="Times New Roman" w:hAnsi="Times New Roman" w:cs="Times New Roman"/>
          <w:sz w:val="24"/>
          <w:szCs w:val="24"/>
        </w:rPr>
        <w:t xml:space="preserve">ed that hydrophobicity </w:t>
      </w:r>
      <w:r w:rsidR="004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4121F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44121F">
        <w:rPr>
          <w:rFonts w:ascii="Times New Roman" w:hAnsi="Times New Roman" w:cs="Times New Roman"/>
          <w:sz w:val="24"/>
          <w:szCs w:val="24"/>
        </w:rPr>
        <w:t xml:space="preserve">) </w:t>
      </w:r>
      <w:r w:rsidR="00182A02">
        <w:rPr>
          <w:rFonts w:ascii="Times New Roman" w:hAnsi="Times New Roman" w:cs="Times New Roman"/>
          <w:sz w:val="24"/>
          <w:szCs w:val="24"/>
        </w:rPr>
        <w:t>plays an</w:t>
      </w:r>
      <w:r w:rsidR="003E1902" w:rsidRPr="00CB6622">
        <w:rPr>
          <w:rFonts w:ascii="Times New Roman" w:hAnsi="Times New Roman" w:cs="Times New Roman"/>
          <w:sz w:val="24"/>
          <w:szCs w:val="24"/>
        </w:rPr>
        <w:t xml:space="preserve"> important role to stability as reported in the literature</w:t>
      </w:r>
      <w:r w:rsidR="007D313D">
        <w:rPr>
          <w:rFonts w:ascii="Times New Roman" w:hAnsi="Times New Roman" w:cs="Times New Roman"/>
          <w:sz w:val="24"/>
          <w:szCs w:val="24"/>
        </w:rPr>
        <w:t xml:space="preserve"> [1]</w:t>
      </w:r>
      <w:r w:rsidR="003E1902" w:rsidRPr="00CB6622">
        <w:rPr>
          <w:rFonts w:ascii="Times New Roman" w:hAnsi="Times New Roman" w:cs="Times New Roman"/>
          <w:sz w:val="24"/>
          <w:szCs w:val="24"/>
        </w:rPr>
        <w:t xml:space="preserve">. Likewise, one can infer the importance of specific properties to </w:t>
      </w:r>
      <w:r w:rsidR="00182A02">
        <w:rPr>
          <w:rFonts w:ascii="Times New Roman" w:hAnsi="Times New Roman" w:cs="Times New Roman"/>
          <w:sz w:val="24"/>
          <w:szCs w:val="24"/>
        </w:rPr>
        <w:t xml:space="preserve">protein structure and </w:t>
      </w:r>
      <w:r w:rsidR="007D313D">
        <w:rPr>
          <w:rFonts w:ascii="Times New Roman" w:hAnsi="Times New Roman" w:cs="Times New Roman"/>
          <w:sz w:val="24"/>
          <w:szCs w:val="24"/>
        </w:rPr>
        <w:t>function such as change in folding rates [2], unfolding rates [3], aggregation propensity [4], protein disorder [5] and aggregation rate [6], disease causing mutations [7]</w:t>
      </w:r>
      <w:r w:rsidR="00182A02">
        <w:rPr>
          <w:rFonts w:ascii="Times New Roman" w:hAnsi="Times New Roman" w:cs="Times New Roman"/>
          <w:sz w:val="24"/>
          <w:szCs w:val="24"/>
        </w:rPr>
        <w:t xml:space="preserve"> and so on.</w:t>
      </w:r>
    </w:p>
    <w:p w:rsidR="003E1902" w:rsidRPr="00CB6622" w:rsidRDefault="003E1902" w:rsidP="003E1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1902" w:rsidRDefault="003E1902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 xml:space="preserve">Further, the output of the tool can also be used as an input to the machine learning algorithms implemented in WEKA </w:t>
      </w:r>
      <w:r w:rsidR="007D313D">
        <w:rPr>
          <w:rFonts w:ascii="Times New Roman" w:hAnsi="Times New Roman" w:cs="Times New Roman"/>
          <w:sz w:val="24"/>
          <w:szCs w:val="24"/>
        </w:rPr>
        <w:t xml:space="preserve">[8] </w:t>
      </w:r>
      <w:r w:rsidRPr="00CB6622">
        <w:rPr>
          <w:rFonts w:ascii="Times New Roman" w:hAnsi="Times New Roman" w:cs="Times New Roman"/>
          <w:sz w:val="24"/>
          <w:szCs w:val="24"/>
        </w:rPr>
        <w:t>with proper headers.</w:t>
      </w:r>
    </w:p>
    <w:p w:rsidR="00182A02" w:rsidRDefault="00182A02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02" w:rsidRPr="00CB6622" w:rsidRDefault="00182A02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B09" w:rsidRPr="00CB6622" w:rsidRDefault="007D313D" w:rsidP="003E19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61B09" w:rsidRPr="00CB6622">
        <w:rPr>
          <w:rFonts w:ascii="Times New Roman" w:hAnsi="Times New Roman" w:cs="Times New Roman"/>
          <w:b/>
          <w:sz w:val="24"/>
          <w:szCs w:val="24"/>
        </w:rPr>
        <w:t>. Statistics of features</w:t>
      </w:r>
    </w:p>
    <w:p w:rsidR="00F61B09" w:rsidRPr="00CB6622" w:rsidRDefault="00F61B09" w:rsidP="003E1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B09" w:rsidRPr="00CB6622" w:rsidRDefault="00F61B09" w:rsidP="000C05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22">
        <w:rPr>
          <w:rFonts w:ascii="Times New Roman" w:hAnsi="Times New Roman" w:cs="Times New Roman"/>
          <w:sz w:val="24"/>
          <w:szCs w:val="24"/>
        </w:rPr>
        <w:tab/>
        <w:t>Seq2feature computes various sequence based featur</w:t>
      </w:r>
      <w:r w:rsidR="000C0510" w:rsidRPr="00CB6622">
        <w:rPr>
          <w:rFonts w:ascii="Times New Roman" w:hAnsi="Times New Roman" w:cs="Times New Roman"/>
          <w:sz w:val="24"/>
          <w:szCs w:val="24"/>
        </w:rPr>
        <w:t>es such as</w:t>
      </w:r>
      <w:r w:rsidR="00182A02">
        <w:rPr>
          <w:rFonts w:ascii="Times New Roman" w:hAnsi="Times New Roman" w:cs="Times New Roman"/>
          <w:sz w:val="24"/>
          <w:szCs w:val="24"/>
        </w:rPr>
        <w:t xml:space="preserve"> 130 amino acid properties, 28 substitution matrices, 94 p</w:t>
      </w:r>
      <w:r w:rsidR="00A45F45" w:rsidRPr="00CB6622">
        <w:rPr>
          <w:rFonts w:ascii="Times New Roman" w:hAnsi="Times New Roman" w:cs="Times New Roman"/>
          <w:sz w:val="24"/>
          <w:szCs w:val="24"/>
        </w:rPr>
        <w:t>airwise conta</w:t>
      </w:r>
      <w:r w:rsidR="00A509A0" w:rsidRPr="00CB6622">
        <w:rPr>
          <w:rFonts w:ascii="Times New Roman" w:hAnsi="Times New Roman" w:cs="Times New Roman"/>
          <w:sz w:val="24"/>
          <w:szCs w:val="24"/>
        </w:rPr>
        <w:t>ct potentials from protein</w:t>
      </w:r>
      <w:r w:rsidR="00182A02">
        <w:rPr>
          <w:rFonts w:ascii="Times New Roman" w:hAnsi="Times New Roman" w:cs="Times New Roman"/>
          <w:sz w:val="24"/>
          <w:szCs w:val="24"/>
        </w:rPr>
        <w:t>s</w:t>
      </w:r>
      <w:r w:rsidR="00A509A0" w:rsidRPr="00CB6622">
        <w:rPr>
          <w:rFonts w:ascii="Times New Roman" w:hAnsi="Times New Roman" w:cs="Times New Roman"/>
          <w:sz w:val="24"/>
          <w:szCs w:val="24"/>
        </w:rPr>
        <w:t xml:space="preserve"> and </w:t>
      </w:r>
      <w:r w:rsidR="00182A02">
        <w:rPr>
          <w:rFonts w:ascii="Times New Roman" w:hAnsi="Times New Roman" w:cs="Times New Roman"/>
          <w:sz w:val="24"/>
          <w:szCs w:val="24"/>
        </w:rPr>
        <w:t>16 physicochemical and 18 c</w:t>
      </w:r>
      <w:r w:rsidR="00A45F45" w:rsidRPr="00CB6622">
        <w:rPr>
          <w:rFonts w:ascii="Times New Roman" w:hAnsi="Times New Roman" w:cs="Times New Roman"/>
          <w:sz w:val="24"/>
          <w:szCs w:val="24"/>
        </w:rPr>
        <w:t>onformational properties</w:t>
      </w:r>
      <w:r w:rsidR="00182A02">
        <w:rPr>
          <w:rFonts w:ascii="Times New Roman" w:hAnsi="Times New Roman" w:cs="Times New Roman"/>
          <w:sz w:val="24"/>
          <w:szCs w:val="24"/>
        </w:rPr>
        <w:t xml:space="preserve"> as well as 8 n</w:t>
      </w:r>
      <w:r w:rsidR="00A509A0" w:rsidRPr="00CB6622">
        <w:rPr>
          <w:rFonts w:ascii="Times New Roman" w:hAnsi="Times New Roman" w:cs="Times New Roman"/>
          <w:sz w:val="24"/>
          <w:szCs w:val="24"/>
        </w:rPr>
        <w:t>ucleotide content</w:t>
      </w:r>
      <w:r w:rsidR="00182A02">
        <w:rPr>
          <w:rFonts w:ascii="Times New Roman" w:hAnsi="Times New Roman" w:cs="Times New Roman"/>
          <w:sz w:val="24"/>
          <w:szCs w:val="24"/>
        </w:rPr>
        <w:t>s</w:t>
      </w:r>
      <w:r w:rsidR="00A509A0" w:rsidRPr="00CB6622">
        <w:rPr>
          <w:rFonts w:ascii="Times New Roman" w:hAnsi="Times New Roman" w:cs="Times New Roman"/>
          <w:sz w:val="24"/>
          <w:szCs w:val="24"/>
        </w:rPr>
        <w:t xml:space="preserve"> from DNA sequence.</w:t>
      </w:r>
      <w:r w:rsidR="00182A02">
        <w:rPr>
          <w:rFonts w:ascii="Times New Roman" w:hAnsi="Times New Roman" w:cs="Times New Roman"/>
          <w:sz w:val="24"/>
          <w:szCs w:val="24"/>
        </w:rPr>
        <w:t xml:space="preserve"> The statistics is presented in </w:t>
      </w:r>
      <w:r w:rsidR="00182A02" w:rsidRPr="00CB6622">
        <w:rPr>
          <w:rFonts w:ascii="Times New Roman" w:hAnsi="Times New Roman" w:cs="Times New Roman"/>
          <w:b/>
          <w:sz w:val="24"/>
          <w:szCs w:val="24"/>
        </w:rPr>
        <w:t>Supplementary Table S2</w:t>
      </w:r>
      <w:r w:rsidR="00A45F45" w:rsidRPr="00CB662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1B09" w:rsidRPr="00CB6622" w:rsidRDefault="00F61B09" w:rsidP="003E1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1902" w:rsidRPr="00CB6622" w:rsidRDefault="003E1902" w:rsidP="009F7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B09" w:rsidRDefault="007D313D" w:rsidP="009F7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61B09" w:rsidRPr="00CB6622">
        <w:rPr>
          <w:rFonts w:ascii="Times New Roman" w:hAnsi="Times New Roman" w:cs="Times New Roman"/>
          <w:b/>
          <w:sz w:val="24"/>
          <w:szCs w:val="24"/>
        </w:rPr>
        <w:t>. Possible ways to reduce the number of features</w:t>
      </w:r>
    </w:p>
    <w:p w:rsidR="00182A02" w:rsidRDefault="00182A02" w:rsidP="009F7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2A02" w:rsidRPr="00182A02" w:rsidRDefault="00182A02" w:rsidP="0018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82A02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Pr="00182A02">
        <w:rPr>
          <w:rFonts w:ascii="Times New Roman" w:hAnsi="Times New Roman" w:cs="Times New Roman"/>
          <w:sz w:val="24"/>
          <w:szCs w:val="24"/>
        </w:rPr>
        <w:t xml:space="preserve">have been </w:t>
      </w:r>
      <w:r>
        <w:rPr>
          <w:rFonts w:ascii="Times New Roman" w:hAnsi="Times New Roman" w:cs="Times New Roman"/>
          <w:sz w:val="24"/>
          <w:szCs w:val="24"/>
        </w:rPr>
        <w:t>followed</w:t>
      </w:r>
      <w:r w:rsidRPr="00182A02">
        <w:rPr>
          <w:rFonts w:ascii="Times New Roman" w:hAnsi="Times New Roman" w:cs="Times New Roman"/>
          <w:sz w:val="24"/>
          <w:szCs w:val="24"/>
        </w:rPr>
        <w:t xml:space="preserve"> to reduce the number of fe</w:t>
      </w:r>
      <w:r>
        <w:rPr>
          <w:rFonts w:ascii="Times New Roman" w:hAnsi="Times New Roman" w:cs="Times New Roman"/>
          <w:sz w:val="24"/>
          <w:szCs w:val="24"/>
        </w:rPr>
        <w:t>atures in prediction algorithms: (i) reduce the features, which are related to each other. In this procedures if two properties show a correlation of more than any specific cutoff (E.g. 0.85) one of the properties is retained in the</w:t>
      </w:r>
      <w:r w:rsidR="007D313D">
        <w:rPr>
          <w:rFonts w:ascii="Times New Roman" w:hAnsi="Times New Roman" w:cs="Times New Roman"/>
          <w:sz w:val="24"/>
          <w:szCs w:val="24"/>
        </w:rPr>
        <w:t xml:space="preserve"> model [2]</w:t>
      </w:r>
      <w:r>
        <w:rPr>
          <w:rFonts w:ascii="Times New Roman" w:hAnsi="Times New Roman" w:cs="Times New Roman"/>
          <w:sz w:val="24"/>
          <w:szCs w:val="24"/>
        </w:rPr>
        <w:t>, (ii) choose the properties depending on the nature of the problem, for example, consider physicochemical, energetic and conformational properties to relate the stability of a protein upon mutation at buried, partiall</w:t>
      </w:r>
      <w:r w:rsidR="007D313D">
        <w:rPr>
          <w:rFonts w:ascii="Times New Roman" w:hAnsi="Times New Roman" w:cs="Times New Roman"/>
          <w:sz w:val="24"/>
          <w:szCs w:val="24"/>
        </w:rPr>
        <w:t>y buried and exposed regions [1]</w:t>
      </w:r>
      <w:r>
        <w:rPr>
          <w:rFonts w:ascii="Times New Roman" w:hAnsi="Times New Roman" w:cs="Times New Roman"/>
          <w:sz w:val="24"/>
          <w:szCs w:val="24"/>
        </w:rPr>
        <w:t xml:space="preserve">, (iii) utilize feature selection algorithms such as </w:t>
      </w:r>
      <w:r w:rsidR="003E7B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7B59">
        <w:rPr>
          <w:rFonts w:ascii="Times New Roman" w:hAnsi="Times New Roman" w:cs="Times New Roman"/>
          <w:sz w:val="24"/>
          <w:szCs w:val="24"/>
        </w:rPr>
        <w:t>WrapperSubsetEval</w:t>
      </w:r>
      <w:proofErr w:type="spellEnd"/>
      <w:r w:rsidR="003E7B59">
        <w:rPr>
          <w:rFonts w:ascii="Times New Roman" w:hAnsi="Times New Roman" w:cs="Times New Roman"/>
          <w:sz w:val="24"/>
          <w:szCs w:val="24"/>
        </w:rPr>
        <w:t>”</w:t>
      </w:r>
      <w:r w:rsidR="00C23806">
        <w:rPr>
          <w:rFonts w:ascii="Times New Roman" w:hAnsi="Times New Roman" w:cs="Times New Roman"/>
          <w:sz w:val="24"/>
          <w:szCs w:val="24"/>
        </w:rPr>
        <w:t xml:space="preserve"> and </w:t>
      </w:r>
      <w:r w:rsidR="003E7B59">
        <w:rPr>
          <w:rFonts w:ascii="Times New Roman" w:hAnsi="Times New Roman" w:cs="Times New Roman"/>
          <w:sz w:val="24"/>
          <w:szCs w:val="24"/>
        </w:rPr>
        <w:t>“Rankersearch”</w:t>
      </w:r>
      <w:bookmarkStart w:id="1" w:name="_GoBack"/>
      <w:bookmarkEnd w:id="1"/>
      <w:r w:rsidR="007D313D">
        <w:rPr>
          <w:rFonts w:ascii="Times New Roman" w:hAnsi="Times New Roman" w:cs="Times New Roman"/>
          <w:sz w:val="24"/>
          <w:szCs w:val="24"/>
        </w:rPr>
        <w:t xml:space="preserve"> available in WEKA package [8]</w:t>
      </w:r>
      <w:r w:rsidR="00C23806">
        <w:rPr>
          <w:rFonts w:ascii="Times New Roman" w:hAnsi="Times New Roman" w:cs="Times New Roman"/>
          <w:sz w:val="24"/>
          <w:szCs w:val="24"/>
        </w:rPr>
        <w:t xml:space="preserve">, (iv) forward feature selection, starting with minimum number of properties and increase one by one till saturation </w:t>
      </w:r>
      <w:r w:rsidR="001477FD">
        <w:rPr>
          <w:rFonts w:ascii="Times New Roman" w:hAnsi="Times New Roman" w:cs="Times New Roman"/>
          <w:sz w:val="24"/>
          <w:szCs w:val="24"/>
        </w:rPr>
        <w:t>[6</w:t>
      </w:r>
      <w:r w:rsidR="007D313D">
        <w:rPr>
          <w:rFonts w:ascii="Times New Roman" w:hAnsi="Times New Roman" w:cs="Times New Roman"/>
          <w:sz w:val="24"/>
          <w:szCs w:val="24"/>
        </w:rPr>
        <w:t xml:space="preserve">] </w:t>
      </w:r>
      <w:r w:rsidR="00C23806">
        <w:rPr>
          <w:rFonts w:ascii="Times New Roman" w:hAnsi="Times New Roman" w:cs="Times New Roman"/>
          <w:sz w:val="24"/>
          <w:szCs w:val="24"/>
        </w:rPr>
        <w:t>and (v) backward feature selection, starting with all properties and reduce one by one, which do not change the performance.</w:t>
      </w:r>
    </w:p>
    <w:p w:rsidR="00C8566C" w:rsidRDefault="00C8566C" w:rsidP="00C8566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1318C" w:rsidRDefault="0011318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D313D" w:rsidRPr="007D313D" w:rsidRDefault="007D313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D313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D313D" w:rsidRDefault="007D313D" w:rsidP="007D313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7D313D">
        <w:rPr>
          <w:rFonts w:ascii="Times New Roman" w:hAnsi="Times New Roman" w:cs="Times New Roman"/>
          <w:sz w:val="24"/>
          <w:szCs w:val="24"/>
        </w:rPr>
        <w:t>Gromiha</w:t>
      </w:r>
      <w:proofErr w:type="spellEnd"/>
      <w:r w:rsidRPr="007D313D">
        <w:rPr>
          <w:rFonts w:ascii="Times New Roman" w:hAnsi="Times New Roman" w:cs="Times New Roman"/>
          <w:sz w:val="24"/>
          <w:szCs w:val="24"/>
        </w:rPr>
        <w:t xml:space="preserve"> MM, </w:t>
      </w:r>
      <w:proofErr w:type="spellStart"/>
      <w:r w:rsidRPr="007D313D">
        <w:rPr>
          <w:rFonts w:ascii="Times New Roman" w:hAnsi="Times New Roman" w:cs="Times New Roman"/>
          <w:sz w:val="24"/>
          <w:szCs w:val="24"/>
        </w:rPr>
        <w:t>Oobatake</w:t>
      </w:r>
      <w:proofErr w:type="spellEnd"/>
      <w:r w:rsidRPr="007D313D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D313D">
        <w:rPr>
          <w:rFonts w:ascii="Times New Roman" w:hAnsi="Times New Roman" w:cs="Times New Roman"/>
          <w:sz w:val="24"/>
          <w:szCs w:val="24"/>
        </w:rPr>
        <w:t>Kono</w:t>
      </w:r>
      <w:proofErr w:type="spellEnd"/>
      <w:r w:rsidRPr="007D313D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7D313D">
        <w:rPr>
          <w:rFonts w:ascii="Times New Roman" w:hAnsi="Times New Roman" w:cs="Times New Roman"/>
          <w:sz w:val="24"/>
          <w:szCs w:val="24"/>
        </w:rPr>
        <w:t>Uedaira</w:t>
      </w:r>
      <w:proofErr w:type="spellEnd"/>
      <w:r w:rsidRPr="007D313D">
        <w:rPr>
          <w:rFonts w:ascii="Times New Roman" w:hAnsi="Times New Roman" w:cs="Times New Roman"/>
          <w:sz w:val="24"/>
          <w:szCs w:val="24"/>
        </w:rPr>
        <w:t xml:space="preserve"> H, Sarai A.</w:t>
      </w:r>
      <w:r w:rsidRPr="007D313D">
        <w:t xml:space="preserve"> </w:t>
      </w:r>
      <w:r w:rsidRPr="007D313D">
        <w:rPr>
          <w:rFonts w:ascii="Times New Roman" w:hAnsi="Times New Roman" w:cs="Times New Roman"/>
          <w:sz w:val="24"/>
          <w:szCs w:val="24"/>
        </w:rPr>
        <w:t>Role of structural and sequence information in the prediction of protein stability changes: comparison between buried and partially buried mutations.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69F">
        <w:rPr>
          <w:rFonts w:ascii="Times New Roman" w:hAnsi="Times New Roman" w:cs="Times New Roman"/>
          <w:sz w:val="24"/>
          <w:szCs w:val="24"/>
        </w:rPr>
        <w:t xml:space="preserve">Protein Eng. 1999, </w:t>
      </w:r>
      <w:r w:rsidRPr="007D313D">
        <w:rPr>
          <w:rFonts w:ascii="Times New Roman" w:hAnsi="Times New Roman" w:cs="Times New Roman"/>
          <w:sz w:val="24"/>
          <w:szCs w:val="24"/>
        </w:rPr>
        <w:t>12(7):549-55.</w:t>
      </w:r>
    </w:p>
    <w:p w:rsidR="007D313D" w:rsidRDefault="007D313D" w:rsidP="007D313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D4169F" w:rsidRPr="007D313D">
        <w:rPr>
          <w:rFonts w:ascii="Times New Roman" w:hAnsi="Times New Roman" w:cs="Times New Roman"/>
          <w:sz w:val="24"/>
          <w:szCs w:val="24"/>
        </w:rPr>
        <w:t>Chaudhary</w:t>
      </w:r>
      <w:proofErr w:type="spellEnd"/>
      <w:r w:rsidR="00D4169F" w:rsidRPr="007D313D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D4169F" w:rsidRPr="007D313D">
        <w:rPr>
          <w:rFonts w:ascii="Times New Roman" w:hAnsi="Times New Roman" w:cs="Times New Roman"/>
          <w:sz w:val="24"/>
          <w:szCs w:val="24"/>
        </w:rPr>
        <w:t>Naganathan</w:t>
      </w:r>
      <w:proofErr w:type="spellEnd"/>
      <w:r w:rsidR="00D4169F" w:rsidRPr="007D313D">
        <w:rPr>
          <w:rFonts w:ascii="Times New Roman" w:hAnsi="Times New Roman" w:cs="Times New Roman"/>
          <w:sz w:val="24"/>
          <w:szCs w:val="24"/>
        </w:rPr>
        <w:t xml:space="preserve"> AN, </w:t>
      </w:r>
      <w:proofErr w:type="spellStart"/>
      <w:r w:rsidR="00D4169F" w:rsidRPr="007D313D">
        <w:rPr>
          <w:rFonts w:ascii="Times New Roman" w:hAnsi="Times New Roman" w:cs="Times New Roman"/>
          <w:sz w:val="24"/>
          <w:szCs w:val="24"/>
        </w:rPr>
        <w:t>Gromiha</w:t>
      </w:r>
      <w:proofErr w:type="spellEnd"/>
      <w:r w:rsidR="00D4169F" w:rsidRPr="007D313D">
        <w:rPr>
          <w:rFonts w:ascii="Times New Roman" w:hAnsi="Times New Roman" w:cs="Times New Roman"/>
          <w:sz w:val="24"/>
          <w:szCs w:val="24"/>
        </w:rPr>
        <w:t xml:space="preserve"> MM.</w:t>
      </w:r>
      <w:r w:rsidR="00D4169F">
        <w:rPr>
          <w:rFonts w:ascii="Times New Roman" w:hAnsi="Times New Roman" w:cs="Times New Roman"/>
          <w:sz w:val="24"/>
          <w:szCs w:val="24"/>
        </w:rPr>
        <w:t xml:space="preserve"> </w:t>
      </w:r>
      <w:r w:rsidRPr="007D313D">
        <w:rPr>
          <w:rFonts w:ascii="Times New Roman" w:hAnsi="Times New Roman" w:cs="Times New Roman"/>
          <w:sz w:val="24"/>
          <w:szCs w:val="24"/>
        </w:rPr>
        <w:t xml:space="preserve">Folding </w:t>
      </w:r>
      <w:proofErr w:type="spellStart"/>
      <w:r w:rsidRPr="007D313D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7D313D">
        <w:rPr>
          <w:rFonts w:ascii="Times New Roman" w:hAnsi="Times New Roman" w:cs="Times New Roman"/>
          <w:sz w:val="24"/>
          <w:szCs w:val="24"/>
        </w:rPr>
        <w:t>: a robust method for predicting changes in protein folding rates upon point mutations.</w:t>
      </w:r>
      <w:r w:rsidR="00D4169F">
        <w:rPr>
          <w:rFonts w:ascii="Times New Roman" w:hAnsi="Times New Roman" w:cs="Times New Roman"/>
          <w:sz w:val="24"/>
          <w:szCs w:val="24"/>
        </w:rPr>
        <w:t xml:space="preserve"> Bioinformatics. 2015, </w:t>
      </w:r>
      <w:r w:rsidRPr="007D313D">
        <w:rPr>
          <w:rFonts w:ascii="Times New Roman" w:hAnsi="Times New Roman" w:cs="Times New Roman"/>
          <w:sz w:val="24"/>
          <w:szCs w:val="24"/>
        </w:rPr>
        <w:t>31(13):2091-7</w:t>
      </w:r>
    </w:p>
    <w:p w:rsidR="00D4169F" w:rsidRDefault="00D4169F" w:rsidP="00D4169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[3]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Chaudhar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Naganathan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Gromiha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MM. </w:t>
      </w:r>
      <w:r w:rsidRPr="00D4169F">
        <w:rPr>
          <w:rFonts w:ascii="Times New Roman" w:hAnsi="Times New Roman" w:cs="Times New Roman"/>
          <w:sz w:val="24"/>
          <w:szCs w:val="24"/>
        </w:rPr>
        <w:t>Prediction of change in protein unfolding rates upon point mutations in two state protei</w:t>
      </w:r>
      <w:r>
        <w:rPr>
          <w:rFonts w:ascii="Times New Roman" w:hAnsi="Times New Roman" w:cs="Times New Roman"/>
          <w:sz w:val="24"/>
          <w:szCs w:val="24"/>
        </w:rPr>
        <w:t xml:space="preserve">ns.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Biochim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Biophys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2016, </w:t>
      </w:r>
      <w:r w:rsidRPr="00D4169F">
        <w:rPr>
          <w:rFonts w:ascii="Times New Roman" w:hAnsi="Times New Roman" w:cs="Times New Roman"/>
          <w:sz w:val="24"/>
          <w:szCs w:val="24"/>
        </w:rPr>
        <w:t>1864(9):1104-1109.</w:t>
      </w:r>
    </w:p>
    <w:p w:rsidR="00D4169F" w:rsidRDefault="00D4169F" w:rsidP="00D4169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Tartaglia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GGn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Cavalli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Pellarin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Caflisch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A. The role of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aromaticity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, exposed surface, and dipole moment in determining protein aggregation rates. Protein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2004, </w:t>
      </w:r>
      <w:r w:rsidRPr="00D4169F">
        <w:rPr>
          <w:rFonts w:ascii="Times New Roman" w:hAnsi="Times New Roman" w:cs="Times New Roman"/>
          <w:sz w:val="24"/>
          <w:szCs w:val="24"/>
        </w:rPr>
        <w:t>13(7), 1939-1941.</w:t>
      </w:r>
    </w:p>
    <w:p w:rsidR="00D4169F" w:rsidRDefault="00D4169F" w:rsidP="00D4169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 w:rsidRPr="00D41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Anoo</w:t>
      </w:r>
      <w:r>
        <w:rPr>
          <w:rFonts w:ascii="Times New Roman" w:hAnsi="Times New Roman" w:cs="Times New Roman"/>
          <w:sz w:val="24"/>
          <w:szCs w:val="24"/>
        </w:rPr>
        <w:t>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>
        <w:rPr>
          <w:rFonts w:ascii="Times New Roman" w:hAnsi="Times New Roman" w:cs="Times New Roman"/>
          <w:sz w:val="24"/>
          <w:szCs w:val="24"/>
        </w:rPr>
        <w:t>Sakthivel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Gromiha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MM. </w:t>
      </w:r>
      <w:r w:rsidRPr="00D4169F">
        <w:rPr>
          <w:rFonts w:ascii="Times New Roman" w:hAnsi="Times New Roman" w:cs="Times New Roman"/>
          <w:sz w:val="24"/>
          <w:szCs w:val="24"/>
        </w:rPr>
        <w:t>Prediction of protein disord</w:t>
      </w:r>
      <w:r>
        <w:rPr>
          <w:rFonts w:ascii="Times New Roman" w:hAnsi="Times New Roman" w:cs="Times New Roman"/>
          <w:sz w:val="24"/>
          <w:szCs w:val="24"/>
        </w:rPr>
        <w:t xml:space="preserve">er on amino acid substitutions. 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Biochem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2015, </w:t>
      </w:r>
      <w:r w:rsidRPr="00D4169F">
        <w:rPr>
          <w:rFonts w:ascii="Times New Roman" w:hAnsi="Times New Roman" w:cs="Times New Roman"/>
          <w:sz w:val="24"/>
          <w:szCs w:val="24"/>
        </w:rPr>
        <w:t>491:18-22</w:t>
      </w:r>
    </w:p>
    <w:p w:rsidR="00D4169F" w:rsidRDefault="00D4169F" w:rsidP="00D4169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Kumar S,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Gromiha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MM. </w:t>
      </w:r>
      <w:r w:rsidRPr="00D4169F">
        <w:rPr>
          <w:rFonts w:ascii="Times New Roman" w:hAnsi="Times New Roman" w:cs="Times New Roman"/>
          <w:sz w:val="24"/>
          <w:szCs w:val="24"/>
        </w:rPr>
        <w:t>An in-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silico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method for identifying aggregation rate enhancer and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itigator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 in proteins.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Macromol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>. 2</w:t>
      </w:r>
      <w:r>
        <w:rPr>
          <w:rFonts w:ascii="Times New Roman" w:hAnsi="Times New Roman" w:cs="Times New Roman"/>
          <w:sz w:val="24"/>
          <w:szCs w:val="24"/>
        </w:rPr>
        <w:t>018</w:t>
      </w:r>
      <w:proofErr w:type="gramStart"/>
      <w:r w:rsidRPr="00D4169F">
        <w:rPr>
          <w:rFonts w:ascii="Times New Roman" w:hAnsi="Times New Roman" w:cs="Times New Roman"/>
          <w:sz w:val="24"/>
          <w:szCs w:val="24"/>
        </w:rPr>
        <w:t>;118</w:t>
      </w:r>
      <w:proofErr w:type="gramEnd"/>
      <w:r w:rsidRPr="00D41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A):1157-1167.</w:t>
      </w:r>
    </w:p>
    <w:p w:rsidR="00D4169F" w:rsidRDefault="00D4169F" w:rsidP="00D4169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Kulandaisamy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D4169F">
        <w:rPr>
          <w:rFonts w:ascii="Times New Roman" w:hAnsi="Times New Roman" w:cs="Times New Roman"/>
          <w:sz w:val="24"/>
          <w:szCs w:val="24"/>
        </w:rPr>
        <w:t xml:space="preserve"> SB, </w:t>
      </w:r>
      <w:proofErr w:type="spellStart"/>
      <w:r w:rsidRPr="00D4169F">
        <w:rPr>
          <w:rFonts w:ascii="Times New Roman" w:hAnsi="Times New Roman" w:cs="Times New Roman"/>
          <w:sz w:val="24"/>
          <w:szCs w:val="24"/>
        </w:rPr>
        <w:t>Sakth</w:t>
      </w:r>
      <w:r>
        <w:rPr>
          <w:rFonts w:ascii="Times New Roman" w:hAnsi="Times New Roman" w:cs="Times New Roman"/>
          <w:sz w:val="24"/>
          <w:szCs w:val="24"/>
        </w:rPr>
        <w:t>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Gromiha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MM. </w:t>
      </w:r>
      <w:r w:rsidRPr="00D4169F">
        <w:rPr>
          <w:rFonts w:ascii="Times New Roman" w:hAnsi="Times New Roman" w:cs="Times New Roman"/>
          <w:sz w:val="24"/>
          <w:szCs w:val="24"/>
        </w:rPr>
        <w:t>Statistical analysis of disease-causing and neutral mutati</w:t>
      </w:r>
      <w:r>
        <w:rPr>
          <w:rFonts w:ascii="Times New Roman" w:hAnsi="Times New Roman" w:cs="Times New Roman"/>
          <w:sz w:val="24"/>
          <w:szCs w:val="24"/>
        </w:rPr>
        <w:t xml:space="preserve">ons in human membrane proteins. </w:t>
      </w:r>
      <w:r w:rsidR="001477FD">
        <w:rPr>
          <w:rFonts w:ascii="Times New Roman" w:hAnsi="Times New Roman" w:cs="Times New Roman"/>
          <w:sz w:val="24"/>
          <w:szCs w:val="24"/>
        </w:rPr>
        <w:t xml:space="preserve">Proteins. 2019, </w:t>
      </w:r>
      <w:r w:rsidRPr="00D4169F">
        <w:rPr>
          <w:rFonts w:ascii="Times New Roman" w:hAnsi="Times New Roman" w:cs="Times New Roman"/>
          <w:sz w:val="24"/>
          <w:szCs w:val="24"/>
        </w:rPr>
        <w:t>87(6):452-466.</w:t>
      </w:r>
    </w:p>
    <w:p w:rsidR="007D313D" w:rsidRDefault="00D4169F" w:rsidP="0094621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="00946210">
        <w:rPr>
          <w:rFonts w:ascii="Times New Roman" w:hAnsi="Times New Roman" w:cs="Times New Roman"/>
          <w:sz w:val="24"/>
          <w:szCs w:val="24"/>
        </w:rPr>
        <w:t xml:space="preserve">Hall M, </w:t>
      </w:r>
      <w:r w:rsidR="00946210" w:rsidRPr="00946210">
        <w:rPr>
          <w:rFonts w:ascii="Times New Roman" w:hAnsi="Times New Roman" w:cs="Times New Roman"/>
          <w:sz w:val="24"/>
          <w:szCs w:val="24"/>
        </w:rPr>
        <w:t>Frank</w:t>
      </w:r>
      <w:r w:rsidR="00946210">
        <w:rPr>
          <w:rFonts w:ascii="Times New Roman" w:hAnsi="Times New Roman" w:cs="Times New Roman"/>
          <w:sz w:val="24"/>
          <w:szCs w:val="24"/>
        </w:rPr>
        <w:t xml:space="preserve"> E</w:t>
      </w:r>
      <w:r w:rsidR="00946210" w:rsidRPr="00946210">
        <w:rPr>
          <w:rFonts w:ascii="Times New Roman" w:hAnsi="Times New Roman" w:cs="Times New Roman"/>
          <w:sz w:val="24"/>
          <w:szCs w:val="24"/>
        </w:rPr>
        <w:t>, Holmes</w:t>
      </w:r>
      <w:r w:rsidR="00946210">
        <w:rPr>
          <w:rFonts w:ascii="Times New Roman" w:hAnsi="Times New Roman" w:cs="Times New Roman"/>
          <w:sz w:val="24"/>
          <w:szCs w:val="24"/>
        </w:rPr>
        <w:t xml:space="preserve"> G</w:t>
      </w:r>
      <w:r w:rsidR="00946210" w:rsidRPr="00946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6210" w:rsidRPr="00946210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="0094621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946210" w:rsidRPr="00946210">
        <w:rPr>
          <w:rFonts w:ascii="Times New Roman" w:hAnsi="Times New Roman" w:cs="Times New Roman"/>
          <w:sz w:val="24"/>
          <w:szCs w:val="24"/>
        </w:rPr>
        <w:t>Reutemann</w:t>
      </w:r>
      <w:proofErr w:type="spellEnd"/>
      <w:r w:rsidR="00946210">
        <w:rPr>
          <w:rFonts w:ascii="Times New Roman" w:hAnsi="Times New Roman" w:cs="Times New Roman"/>
          <w:sz w:val="24"/>
          <w:szCs w:val="24"/>
        </w:rPr>
        <w:t xml:space="preserve"> P, Witten IH</w:t>
      </w:r>
      <w:r w:rsidR="00946210" w:rsidRPr="00946210">
        <w:rPr>
          <w:rFonts w:ascii="Times New Roman" w:hAnsi="Times New Roman" w:cs="Times New Roman"/>
          <w:sz w:val="24"/>
          <w:szCs w:val="24"/>
        </w:rPr>
        <w:t xml:space="preserve"> </w:t>
      </w:r>
      <w:r w:rsidR="007D313D" w:rsidRPr="007D313D">
        <w:rPr>
          <w:rFonts w:ascii="Times New Roman" w:hAnsi="Times New Roman" w:cs="Times New Roman"/>
          <w:sz w:val="24"/>
          <w:szCs w:val="24"/>
        </w:rPr>
        <w:t>(2009) The WEKA Data mining sof</w:t>
      </w:r>
      <w:r w:rsidR="00946210">
        <w:rPr>
          <w:rFonts w:ascii="Times New Roman" w:hAnsi="Times New Roman" w:cs="Times New Roman"/>
          <w:sz w:val="24"/>
          <w:szCs w:val="24"/>
        </w:rPr>
        <w:t>tware: an update. SIGKDD Explorations</w:t>
      </w:r>
      <w:r w:rsidR="007D313D" w:rsidRPr="007D3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13D" w:rsidRPr="007D313D">
        <w:rPr>
          <w:rFonts w:ascii="Times New Roman" w:hAnsi="Times New Roman" w:cs="Times New Roman"/>
          <w:sz w:val="24"/>
          <w:szCs w:val="24"/>
        </w:rPr>
        <w:t>Newsl</w:t>
      </w:r>
      <w:r w:rsidR="007D313D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="007D313D">
        <w:rPr>
          <w:rFonts w:ascii="Times New Roman" w:hAnsi="Times New Roman" w:cs="Times New Roman"/>
          <w:sz w:val="24"/>
          <w:szCs w:val="24"/>
        </w:rPr>
        <w:t xml:space="preserve"> </w:t>
      </w:r>
      <w:r w:rsidR="007D313D" w:rsidRPr="007D313D">
        <w:rPr>
          <w:rFonts w:ascii="Times New Roman" w:hAnsi="Times New Roman" w:cs="Times New Roman"/>
          <w:sz w:val="24"/>
          <w:szCs w:val="24"/>
        </w:rPr>
        <w:t>11, 10–18.</w:t>
      </w:r>
      <w:r w:rsidR="007D313D">
        <w:rPr>
          <w:rFonts w:ascii="Times New Roman" w:hAnsi="Times New Roman" w:cs="Times New Roman"/>
          <w:sz w:val="24"/>
          <w:szCs w:val="24"/>
        </w:rPr>
        <w:br w:type="page"/>
      </w:r>
    </w:p>
    <w:p w:rsidR="007D313D" w:rsidRDefault="007D313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23806" w:rsidRPr="0011318C" w:rsidRDefault="0011318C" w:rsidP="001131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18C">
        <w:rPr>
          <w:rFonts w:ascii="Times New Roman" w:hAnsi="Times New Roman" w:cs="Times New Roman"/>
          <w:b/>
          <w:sz w:val="28"/>
          <w:szCs w:val="28"/>
        </w:rPr>
        <w:t>Supplementary Tables</w:t>
      </w:r>
    </w:p>
    <w:p w:rsidR="00C8566C" w:rsidRPr="00CB6622" w:rsidRDefault="00C8566C" w:rsidP="00C856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510" w:rsidRDefault="000C0510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Supplementary Table S1</w:t>
      </w:r>
    </w:p>
    <w:p w:rsidR="0011318C" w:rsidRDefault="0011318C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1318C" w:rsidRDefault="0011318C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Relationship between experimental stability change and </w:t>
      </w:r>
    </w:p>
    <w:p w:rsidR="0011318C" w:rsidRPr="00CB6622" w:rsidRDefault="00C75F5E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Cs w:val="24"/>
          <w:highlight w:val="white"/>
        </w:rPr>
        <w:t>Property</w:t>
      </w:r>
      <w:r w:rsidR="0011318C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 change upon mutation obtained from Seq2Feature</w:t>
      </w:r>
    </w:p>
    <w:p w:rsidR="00F61B09" w:rsidRPr="00CB6622" w:rsidRDefault="00F61B09" w:rsidP="009F7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880" w:type="dxa"/>
        <w:jc w:val="center"/>
        <w:tblLook w:val="04A0" w:firstRow="1" w:lastRow="0" w:firstColumn="1" w:lastColumn="0" w:noHBand="0" w:noVBand="1"/>
      </w:tblPr>
      <w:tblGrid>
        <w:gridCol w:w="1316"/>
        <w:gridCol w:w="2120"/>
        <w:gridCol w:w="960"/>
        <w:gridCol w:w="960"/>
        <w:gridCol w:w="960"/>
        <w:gridCol w:w="960"/>
        <w:gridCol w:w="960"/>
      </w:tblGrid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mutation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1131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 xml:space="preserve">Experimental </w:t>
            </w:r>
            <w:r w:rsidR="0011318C" w:rsidRPr="0011318C">
              <w:rPr>
                <w:rFonts w:ascii="Symbol" w:eastAsia="Times New Roman" w:hAnsi="Symbol" w:cs="Times New Roman"/>
                <w:b/>
                <w:bCs/>
                <w:color w:val="3F3F3F"/>
                <w:lang w:val="en-IN"/>
              </w:rPr>
              <w:t></w:t>
            </w:r>
            <w:r w:rsidR="0011318C" w:rsidRPr="0011318C">
              <w:rPr>
                <w:rFonts w:ascii="Symbol" w:eastAsia="Times New Roman" w:hAnsi="Symbol" w:cs="Times New Roman"/>
                <w:b/>
                <w:bCs/>
                <w:color w:val="3F3F3F"/>
                <w:lang w:val="en-IN"/>
              </w:rPr>
              <w:t></w:t>
            </w: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 xml:space="preserve">G  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proofErr w:type="spellStart"/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Hp</w:t>
            </w:r>
            <w:proofErr w:type="spellEnd"/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proofErr w:type="spellStart"/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Pb</w:t>
            </w:r>
            <w:proofErr w:type="spellEnd"/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Pa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proofErr w:type="spellStart"/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Esm</w:t>
            </w:r>
            <w:proofErr w:type="spellEnd"/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P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E49G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-1.7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0.79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0.38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-0.94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-49.9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E49A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1.64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0.46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-0.09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0.24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-49.9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E49V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3.2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3.32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1.33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-0.45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0.09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-49.77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E49I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3.93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1.23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-0.43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0.03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-49.8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E49L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6.2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2.78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0.93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0.16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-49.77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E49P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0.18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-0.94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0.08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-48.32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E49Y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2.16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-0.82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-0.13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-48.29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E49F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2.48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1.01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-0.02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-49.55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E49W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2.55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-0.43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-0.13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-47.8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E49H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1.01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-0.51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0.06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1.7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E49K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0.37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-0.09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-0.4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E49N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0.31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0.52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-0.84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0.02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-46.52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E49Q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-2.5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0.37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0.73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-0.04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-46.37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E49D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-0.31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0.17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-0.2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E49C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2.89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0.82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-0.81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0.21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-48.42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E49M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2.21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0.68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-0.06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0.14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-48.47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E49T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0.71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0.82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-0.68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0.09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-48.24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E49S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-1.4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0.27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0.38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-0.74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0.14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Cs/>
                <w:color w:val="3F3F3F"/>
                <w:lang w:val="en-IN"/>
              </w:rPr>
              <w:t>-48.23</w:t>
            </w:r>
          </w:p>
        </w:tc>
      </w:tr>
      <w:tr w:rsidR="00A509A0" w:rsidRPr="00A509A0" w:rsidTr="000C051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Cor</w:t>
            </w:r>
            <w:r w:rsidR="000C0510" w:rsidRPr="00CB6622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r</w:t>
            </w: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el</w:t>
            </w:r>
            <w:r w:rsidR="000C0510" w:rsidRPr="00CB6622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ation</w:t>
            </w:r>
          </w:p>
        </w:tc>
        <w:tc>
          <w:tcPr>
            <w:tcW w:w="212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0.81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0.62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0.42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0.15</w:t>
            </w:r>
          </w:p>
        </w:tc>
        <w:tc>
          <w:tcPr>
            <w:tcW w:w="960" w:type="dxa"/>
            <w:noWrap/>
            <w:hideMark/>
          </w:tcPr>
          <w:p w:rsidR="00A509A0" w:rsidRPr="00A509A0" w:rsidRDefault="00A509A0" w:rsidP="00A509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</w:pPr>
            <w:r w:rsidRPr="00A509A0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IN"/>
              </w:rPr>
              <w:t>-0.21</w:t>
            </w:r>
          </w:p>
        </w:tc>
      </w:tr>
    </w:tbl>
    <w:p w:rsidR="0011318C" w:rsidRDefault="0011318C" w:rsidP="00A509A0">
      <w:pPr>
        <w:spacing w:after="160" w:line="259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318C" w:rsidRDefault="0011318C">
      <w:pPr>
        <w:spacing w:after="160" w:line="259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9F7A68" w:rsidRPr="00CB6622" w:rsidRDefault="009F7A68" w:rsidP="00A509A0">
      <w:pPr>
        <w:spacing w:after="160" w:line="259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C0510" w:rsidRDefault="000C0510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Supplementary Table S2</w:t>
      </w:r>
    </w:p>
    <w:p w:rsidR="0011318C" w:rsidRDefault="0011318C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1318C" w:rsidRPr="00CB6622" w:rsidRDefault="0011318C" w:rsidP="000C0510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Cs w:val="24"/>
          <w:highlight w:val="white"/>
        </w:rPr>
        <w:t>Statistics on number of protein and DNA based features</w:t>
      </w:r>
    </w:p>
    <w:p w:rsidR="00095EDE" w:rsidRPr="00CB6622" w:rsidRDefault="00095EDE" w:rsidP="00AA5633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  <w:highlight w:val="white"/>
        </w:rPr>
      </w:pPr>
    </w:p>
    <w:tbl>
      <w:tblPr>
        <w:tblW w:w="6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551"/>
        <w:gridCol w:w="2568"/>
        <w:gridCol w:w="583"/>
      </w:tblGrid>
      <w:tr w:rsidR="000C0510" w:rsidRPr="00CB6622" w:rsidTr="00CB6622">
        <w:trPr>
          <w:trHeight w:val="144"/>
          <w:jc w:val="center"/>
        </w:trPr>
        <w:tc>
          <w:tcPr>
            <w:tcW w:w="28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Protein </w:t>
            </w:r>
          </w:p>
        </w:tc>
        <w:tc>
          <w:tcPr>
            <w:tcW w:w="31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DNA</w:t>
            </w:r>
          </w:p>
        </w:tc>
      </w:tr>
      <w:tr w:rsidR="000C0510" w:rsidRPr="00CB6622" w:rsidTr="00CB6622">
        <w:trPr>
          <w:trHeight w:val="124"/>
          <w:jc w:val="center"/>
        </w:trPr>
        <w:tc>
          <w:tcPr>
            <w:tcW w:w="2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Amino acid properties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130</w:t>
            </w:r>
          </w:p>
        </w:tc>
        <w:tc>
          <w:tcPr>
            <w:tcW w:w="2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11318C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Physico</w:t>
            </w:r>
            <w:r w:rsidR="000C0510"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chemical</w:t>
            </w:r>
            <w:r w:rsidR="00EA22D5"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properties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16</w:t>
            </w:r>
          </w:p>
        </w:tc>
      </w:tr>
      <w:tr w:rsidR="000C0510" w:rsidRPr="00CB6622" w:rsidTr="00CB6622">
        <w:trPr>
          <w:trHeight w:val="184"/>
          <w:jc w:val="center"/>
        </w:trPr>
        <w:tc>
          <w:tcPr>
            <w:tcW w:w="2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Substitution matrices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28</w:t>
            </w:r>
          </w:p>
        </w:tc>
        <w:tc>
          <w:tcPr>
            <w:tcW w:w="2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Conformational</w:t>
            </w:r>
            <w:r w:rsidR="00EA22D5"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properties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18</w:t>
            </w:r>
          </w:p>
        </w:tc>
      </w:tr>
      <w:tr w:rsidR="000C0510" w:rsidRPr="00CB6622" w:rsidTr="00CB6622">
        <w:trPr>
          <w:trHeight w:val="62"/>
          <w:jc w:val="center"/>
        </w:trPr>
        <w:tc>
          <w:tcPr>
            <w:tcW w:w="2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Pairwise contact potential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94</w:t>
            </w:r>
          </w:p>
        </w:tc>
        <w:tc>
          <w:tcPr>
            <w:tcW w:w="2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Nucleotide content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510" w:rsidRPr="00CB6622" w:rsidRDefault="000C0510" w:rsidP="0018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B6622">
              <w:rPr>
                <w:rFonts w:ascii="Times New Roman" w:eastAsia="Times New Roman" w:hAnsi="Times New Roman" w:cs="Times New Roman"/>
                <w:sz w:val="20"/>
                <w:szCs w:val="16"/>
              </w:rPr>
              <w:t>8</w:t>
            </w:r>
          </w:p>
        </w:tc>
      </w:tr>
    </w:tbl>
    <w:p w:rsidR="000C0510" w:rsidRDefault="000C0510" w:rsidP="000C0510">
      <w:pPr>
        <w:spacing w:line="240" w:lineRule="auto"/>
        <w:rPr>
          <w:rFonts w:ascii="Times New Roman" w:hAnsi="Times New Roman" w:cs="Times New Roman"/>
          <w:sz w:val="24"/>
          <w:szCs w:val="26"/>
          <w:highlight w:val="white"/>
        </w:rPr>
      </w:pPr>
    </w:p>
    <w:p w:rsidR="0011318C" w:rsidRDefault="0011318C">
      <w:pPr>
        <w:spacing w:after="160" w:line="259" w:lineRule="auto"/>
        <w:rPr>
          <w:rFonts w:ascii="Times New Roman" w:hAnsi="Times New Roman" w:cs="Times New Roman"/>
          <w:sz w:val="24"/>
          <w:szCs w:val="26"/>
          <w:highlight w:val="white"/>
        </w:rPr>
      </w:pPr>
      <w:r>
        <w:rPr>
          <w:rFonts w:ascii="Times New Roman" w:hAnsi="Times New Roman" w:cs="Times New Roman"/>
          <w:sz w:val="24"/>
          <w:szCs w:val="26"/>
          <w:highlight w:val="white"/>
        </w:rPr>
        <w:br w:type="page"/>
      </w:r>
    </w:p>
    <w:p w:rsidR="0011318C" w:rsidRPr="00CB6622" w:rsidRDefault="0011318C" w:rsidP="000C0510">
      <w:pPr>
        <w:spacing w:line="240" w:lineRule="auto"/>
        <w:rPr>
          <w:rFonts w:ascii="Times New Roman" w:hAnsi="Times New Roman" w:cs="Times New Roman"/>
          <w:sz w:val="24"/>
          <w:szCs w:val="26"/>
          <w:highlight w:val="white"/>
        </w:rPr>
      </w:pPr>
    </w:p>
    <w:p w:rsidR="000174BC" w:rsidRDefault="000174BC" w:rsidP="000174BC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Supplementary Table S3</w:t>
      </w:r>
    </w:p>
    <w:p w:rsidR="0011318C" w:rsidRDefault="0011318C" w:rsidP="000174BC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1318C" w:rsidRPr="00CB6622" w:rsidRDefault="0011318C" w:rsidP="000174BC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Cs w:val="24"/>
          <w:highlight w:val="white"/>
        </w:rPr>
        <w:t>Average property values for complete sequence and mutants obtained from Seq2Feature</w:t>
      </w:r>
    </w:p>
    <w:p w:rsidR="000174BC" w:rsidRPr="00CB6622" w:rsidRDefault="000174BC" w:rsidP="000C0510">
      <w:pPr>
        <w:spacing w:line="240" w:lineRule="auto"/>
        <w:rPr>
          <w:rFonts w:ascii="Times New Roman" w:hAnsi="Times New Roman" w:cs="Times New Roman"/>
          <w:sz w:val="24"/>
          <w:szCs w:val="26"/>
          <w:highlight w:val="white"/>
        </w:rPr>
      </w:pPr>
    </w:p>
    <w:p w:rsidR="000C0510" w:rsidRPr="00CB6622" w:rsidRDefault="00C75F5E" w:rsidP="00AA5633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  <w:highlight w:val="white"/>
        </w:rPr>
      </w:pPr>
      <w:r>
        <w:rPr>
          <w:noProof/>
          <w:lang w:val="en-US" w:eastAsia="en-US"/>
        </w:rPr>
        <w:drawing>
          <wp:inline distT="0" distB="0" distL="0" distR="0" wp14:anchorId="090D9413" wp14:editId="637328FF">
            <wp:extent cx="6106795" cy="1905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54" w:rsidRPr="00CB6622" w:rsidRDefault="00174554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C8566C" w:rsidRPr="00CB6622" w:rsidRDefault="00C8566C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1318C" w:rsidRDefault="0011318C">
      <w:pPr>
        <w:spacing w:after="160" w:line="259" w:lineRule="auto"/>
        <w:rPr>
          <w:rFonts w:ascii="Times New Roman" w:eastAsia="Times New Roman" w:hAnsi="Times New Roman" w:cs="Times New Roman"/>
          <w:b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Cs w:val="24"/>
          <w:highlight w:val="white"/>
        </w:rPr>
        <w:br w:type="page"/>
      </w:r>
    </w:p>
    <w:p w:rsidR="00174554" w:rsidRPr="00CB6622" w:rsidRDefault="00174554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74554" w:rsidRPr="00CB6622" w:rsidRDefault="00174554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74554" w:rsidRPr="00CB6622" w:rsidRDefault="00174554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74554" w:rsidRPr="00CB6622" w:rsidRDefault="00174554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AA5633" w:rsidRDefault="00AA5633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Supplementary Table </w:t>
      </w:r>
      <w:r w:rsidR="00174554"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S4</w:t>
      </w:r>
    </w:p>
    <w:p w:rsidR="0011318C" w:rsidRPr="00CB6622" w:rsidRDefault="0011318C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96183" w:rsidRPr="00CB6622" w:rsidRDefault="00196183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Protein sequence based properties</w:t>
      </w:r>
    </w:p>
    <w:p w:rsidR="00AA5633" w:rsidRPr="00CB6622" w:rsidRDefault="00AA5633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96183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 w:val="20"/>
          <w:highlight w:val="white"/>
        </w:rPr>
        <w:t>Amino Acid properties</w:t>
      </w:r>
    </w:p>
    <w:p w:rsidR="0011318C" w:rsidRPr="00CB6622" w:rsidRDefault="0011318C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tbl>
      <w:tblPr>
        <w:tblW w:w="9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0"/>
        <w:gridCol w:w="1575"/>
        <w:gridCol w:w="7185"/>
      </w:tblGrid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K0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Compressibility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Ht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Thermodynamic transfer hydrophobicity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Hp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Surrounding hydrophobicity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Polarity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pHi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Isoelectric point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pK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'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Equilibrium constant with reference to the ionization property of COOH group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Mw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Molecular weight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Bl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Bulkiness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Rf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Chromatographic index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Mu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Refractive index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Hnc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consensus hydrophobicity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Esm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Short and medium range non-bonded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El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Long-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rangenon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bondedenergy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Et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Total non-bonded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Pa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Alpha-helical tendency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Pb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Beta-helical tendency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Pt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Turn tendency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Pc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Coil tendency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Ca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Helical contact area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Mean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fluctuation al displacement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Br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Buriedness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Solvent accessible reduction ratio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Ns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number of surrounding residues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aN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Power to beat the N-terminal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alphahelix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Power to beat the C-terminal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alphahelix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aM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Power to beat the middle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alphahelix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V0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Partial-specific volume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Nm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medium-range contacts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Nl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long-range contacts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Hgm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Combined surrounding hydrophobicity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globularandmembrane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lastRenderedPageBreak/>
              <w:t>31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ASAD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Solvent accessible surface area for denatured protein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ASAN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Solvent accessible surface area for native protein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DASA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Solvent accessible surface area for protein unfolding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DGh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Gibbs free energy change of hydration for unfolding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GhD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Gibbs free energy change of hydration for denatured protein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GdN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Gibbs free energy change of hydration for native protein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DHh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enthalpy change of hydration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TDSh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entropy change of hydration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DCph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hydration heat capacity change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DGc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Gibbs free energy change of chain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DHc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enthalpy change of chain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TDSc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entropy change of chain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DGc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Gibbs free energy change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DHc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enthalpy change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TDSc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entropy change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Volume (number of non-hydrogen side chain atoms)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Shape (position of branch point in aside-chain)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Flexibility (number of side-chain dihedral angles)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Pf-s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Backbone dihedral probability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ARGP820101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Hydrophobicity index (Argos et al., 1982)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BIGC670101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Residue volume (Bigelow, 1967)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BIOV880102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Information value for accessibility; average fraction 23%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Biou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BURA740102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frequency of extended structure (Burgess et al., 1974)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CHAM820101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Polarizability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parameter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Charton-Charton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1982)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CHOC760101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Residue accessible surface area in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tripeptide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Chothia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CHOP780202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frequency of beta-sheet (Chou-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Fasman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1978b)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CHOP780204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frequency of N-terminal helix (Chou-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Fasman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1978b)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DAYM780201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Relative mutability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Dayhoff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1978b)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EISD860101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Solvation free energy (Eisenberg-McLachlan, 1986)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FASG760101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Molecular weight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Fasman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FASG760102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Melting point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Fasman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FAUJ830101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 parameter pi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Fauchere-Pliska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1983)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FAUJ880101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Graph shape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Fauchere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FAUJ880106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STERIMOL maximum width of the side chain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Fauchere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GEIM800105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Beta-strand indices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Geisow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-Roberts,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GEIM800108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Aperiodic indices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Geisow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-Roberts,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GRAR740102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Polarity (Grantham, 1974)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lastRenderedPageBreak/>
              <w:t>68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GRAR740103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Volume (Grantham, 1974)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HOPA770101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Hydration number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Hopfinger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, 1971), Cited by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Charton-Charton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(1982)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ISOY800102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relative frequency of extended structure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Isogai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ISOY800103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relative frequency of bend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Isogai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ISOY800104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relative frequency of bend 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Isogai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JOND750101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Hydrophobicity (Jones, 1975)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JUKT750101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Amino acid distribution (Jukes et al., 1975)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KANM800102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relative probability of beta-sheet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Kanehisa-Tsong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KANM800103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relative probability of inner helix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Kanehisa-Tsong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KARP850101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Flexibility parameter for no rigid neighbors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Karplus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-Schulz, 1985)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KRIW710101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Side chain interaction parameter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Krigbaum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-Rubin, 1971)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KRIW790101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Side chain interaction parameter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Krigbaum-Komoriya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1979)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LAWE840101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Transfer free energy, CHP/water (Lawson et al., 1984)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LEVM760101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 parameter (Levitt,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LIFS790101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Conformational preference for all beta-strands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Lifson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-Sander, 1979)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LIFS790103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Conformational preference for antiparallel beta-strands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Lifson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-Sander, 1979)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MANP780101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surrounding hydrophobicity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Manavalan-Ponnuswamy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MAXF760102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frequency of extended structure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Maxfield-Scheraga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MAXF760106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frequency of alpha region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Maxfield-Scheraga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MIYS850101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Effective partition energy (Miyazawa-Jernigan, 1985)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NAGK730102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Normalized frequency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bata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-structure (Nagano, 1973)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NAGK730103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frequency of coil (Nagano, 1973)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NISK860101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14 A contact number (Nishikawa-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OOBM770103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Long range non-bonded energy per atom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Oobatake-Ooi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OOBM850103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Optimized transfer energy parameter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Oobatake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OOBM850105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Optimized side chain interaction parameter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Oobatake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PONP800102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gain in surrounding hydrophobicity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Ponnuswamy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PONP800103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gain ratio in surrounding hydrophobicity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Ponnuswamy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PONP800107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Accessibility reduction ratio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Ponnuswamy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PRAM900104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Relative frequency in reverse-turn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Prabhakaran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1990)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RACS770101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reduced distance for C-alpha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Rackovsky-Scheraga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RACS770102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reduced distance for side chain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Rackovsky-Scheraga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RACS820113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Value of theta(i)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Rackovsky-Scheraga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1982)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ROBB760105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Information measure for extended (Robson-Suzuki, 1976)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ROSM880102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Side chain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hydropathy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corrected for solvation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Roseman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SIMZ760101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Transfer free energy (Simon, 1976), Cited by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Charton-Charton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(1982)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WOEC730101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Polar requirement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Woese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1973)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lastRenderedPageBreak/>
              <w:t>105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YUTK870102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Unfolding Gibbs energy in water, pH9.0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Yutani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ZIMJ680101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Hydrophobicity (Zimmerman et al., 1968)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ZIMJ680102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Bulkiness (Zimmerman et al., 1968)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ZIMJ680105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RF rank (Zimmerman et al., 1968)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ONEK900102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Helix formation parameters (delta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delta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G) (O'Neil-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DeGrado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1990)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VINM940101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Normalized flexibility parameters (B-values), average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Vihinen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NADH010101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Hydropathy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scale based on self-information values in the two-state model (5% accessibility)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Naderi-Manesh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NADH010102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Hydropathy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scale based on self-information values in the two-state model (9% accessibility)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Naderi-Manesh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NADH010104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Hydropathy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scale based on self-information values in the two-state model (20% accessibility)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Naderi-Manesh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ADH010105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Hydropathy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scale based on self-information values in the two-state model (25% accessibility)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Naderi-Manesh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FUKS010102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Surface composition of amino acids in intracellular proteins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mesophiles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(percent) (Fukuchi-Nishikawa,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FUKS010103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Surface composition of amino acids in extracellular proteins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mesophiles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(percent) (Fukuchi-Nishikawa,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KUHL950101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Hydrophilicity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scale (Kuhn et al.,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ZHOH040101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The stability scale from the knowledge-based atom-atom potential (Zhou-Zhou, 2004)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ZHOH040102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The relative stability scale extracted from mutation experiments (Zhou-Zhou, 2004)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ZHOH040103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Buriability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(Zhou-Zhou, 2004)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PONJ960101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volumes of residues (Pontius et al., 1996)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WOLR790101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Hydrophobicity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Wolfenden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1979)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OLSK800101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Average internal preferences (Olsen, 1980)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KIDA850101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Hydrophobicity-related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Kidera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1985)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CORJ870102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SWEIG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Cornette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CORJ870104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PRILS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Cornette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CORJ870106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ALTLS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Cornette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CORJ870108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TOTLS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Cornette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1987)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MIYS990101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Relative partition energies derived by the Bethe approximation (Miyazawa-Jernigan, 1999)</w:t>
            </w:r>
          </w:p>
        </w:tc>
      </w:tr>
      <w:tr w:rsidR="00196183" w:rsidRPr="00CB6622" w:rsidTr="0066351B">
        <w:trPr>
          <w:trHeight w:val="20"/>
        </w:trPr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E2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FASG890101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Hydrophobicity index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Fasman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1989)</w:t>
            </w:r>
          </w:p>
        </w:tc>
      </w:tr>
    </w:tbl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66351B" w:rsidRPr="00CB6622" w:rsidRDefault="00AA563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16"/>
        </w:rPr>
      </w:pPr>
      <w:r w:rsidRPr="00CB6622">
        <w:rPr>
          <w:rFonts w:ascii="Times New Roman" w:eastAsia="Times New Roman" w:hAnsi="Times New Roman" w:cs="Times New Roman"/>
          <w:sz w:val="24"/>
          <w:szCs w:val="16"/>
          <w:highlight w:val="white"/>
        </w:rPr>
        <w:t xml:space="preserve">The numerical values are available at </w:t>
      </w:r>
    </w:p>
    <w:p w:rsidR="00196183" w:rsidRPr="00CB6622" w:rsidRDefault="0066351B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16"/>
          <w:highlight w:val="white"/>
        </w:rPr>
      </w:pPr>
      <w:r w:rsidRPr="00CB6622">
        <w:rPr>
          <w:rFonts w:ascii="Times New Roman" w:eastAsia="Times New Roman" w:hAnsi="Times New Roman" w:cs="Times New Roman"/>
          <w:sz w:val="24"/>
          <w:szCs w:val="16"/>
        </w:rPr>
        <w:t>https://www.iitm.ac.in/bioinfo/SBFE/Amino_acid_prop_130.html</w:t>
      </w:r>
    </w:p>
    <w:p w:rsidR="009D33E4" w:rsidRPr="00CB6622" w:rsidRDefault="009D33E4">
      <w:pPr>
        <w:spacing w:after="160" w:line="259" w:lineRule="auto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  <w:r w:rsidRPr="00CB6622">
        <w:rPr>
          <w:rFonts w:ascii="Times New Roman" w:eastAsia="Times New Roman" w:hAnsi="Times New Roman" w:cs="Times New Roman"/>
          <w:sz w:val="14"/>
          <w:szCs w:val="16"/>
          <w:highlight w:val="white"/>
        </w:rPr>
        <w:br w:type="page"/>
      </w: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96183" w:rsidRPr="00CB6622" w:rsidRDefault="00174554" w:rsidP="0066351B">
      <w:pPr>
        <w:spacing w:line="240" w:lineRule="auto"/>
        <w:jc w:val="center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  <w:r w:rsidRPr="00CB6622">
        <w:rPr>
          <w:rFonts w:ascii="Times New Roman" w:hAnsi="Times New Roman" w:cs="Times New Roman"/>
          <w:b/>
          <w:szCs w:val="16"/>
        </w:rPr>
        <w:t>Supplementary Table S5</w:t>
      </w: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 w:val="20"/>
          <w:highlight w:val="white"/>
        </w:rPr>
        <w:t>Substitution matrices</w:t>
      </w: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  <w:r w:rsidRPr="00CB6622">
        <w:rPr>
          <w:rFonts w:ascii="Times New Roman" w:eastAsia="Times New Roman" w:hAnsi="Times New Roman" w:cs="Times New Roman"/>
          <w:sz w:val="14"/>
          <w:szCs w:val="16"/>
          <w:highlight w:val="white"/>
        </w:rPr>
        <w:tab/>
        <w:t xml:space="preserve"> </w:t>
      </w:r>
      <w:r w:rsidRPr="00CB6622">
        <w:rPr>
          <w:rFonts w:ascii="Times New Roman" w:eastAsia="Times New Roman" w:hAnsi="Times New Roman" w:cs="Times New Roman"/>
          <w:sz w:val="14"/>
          <w:szCs w:val="16"/>
          <w:highlight w:val="white"/>
        </w:rPr>
        <w:tab/>
        <w:t xml:space="preserve"> </w:t>
      </w:r>
      <w:r w:rsidRPr="00CB6622">
        <w:rPr>
          <w:rFonts w:ascii="Times New Roman" w:eastAsia="Times New Roman" w:hAnsi="Times New Roman" w:cs="Times New Roman"/>
          <w:sz w:val="14"/>
          <w:szCs w:val="16"/>
          <w:highlight w:val="white"/>
        </w:rPr>
        <w:tab/>
        <w:t xml:space="preserve"> </w:t>
      </w:r>
      <w:r w:rsidRPr="00CB6622">
        <w:rPr>
          <w:rFonts w:ascii="Times New Roman" w:eastAsia="Times New Roman" w:hAnsi="Times New Roman" w:cs="Times New Roman"/>
          <w:sz w:val="14"/>
          <w:szCs w:val="16"/>
          <w:highlight w:val="white"/>
        </w:rPr>
        <w:tab/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5"/>
        <w:gridCol w:w="1289"/>
        <w:gridCol w:w="7136"/>
      </w:tblGrid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AZAE970101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The single residue substitution matrix from interchanges of spatially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neighbouring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Azarya-Sprinzak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1997)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AZAE970102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The substitution matrix derived from spatially conserved motifs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Azarya-Sprinzak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1997)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3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GIAG010101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Residue substitutions matrix from thermo/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mesophilic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to psychrophilic enzymes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Gianese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4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HENS920101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BLOSUM45 substitution matrix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Henikoff-Henikoff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5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HENS920102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BLOSUM62 substitution matrix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Henikoff-Henikoff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6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HENS920103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BLOSUM80 substitution matrix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Henikoff-Henikoff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HENS920104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BLOSUM50 substitution matrix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Henikoff-Henikoff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8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exposed helix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9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KOSJ950102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exposed beta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10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KOSJ950103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exposed turn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11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KOSJ950104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exposed coil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12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KOSJ950105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buried helix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13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KOSJ950106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buried beta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14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KOSJ950107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buried turn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15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KOSJ950108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buried coil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16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KOSJ950109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alpha helix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KOSJ950110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beta sheet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18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KOSJ950111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turn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19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KOSJ950112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coil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20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KOSJ950113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exposed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21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KOSJ950114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buried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22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KOSJ950115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Context-dependent optimal substitution matrices for all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Koshi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-Goldstein, 1995)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23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MIYS930101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Base-substitution-protein-stability matrix (Miyazawa-Jernigan, 1993)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24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MUET010101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Non-symmetric substitution matrix (SLIM) for detection of homologous transmembrane proteins (Mueller et al., 2001)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25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OVEJ920102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Environment-specific amino acid substitution matrix for alpha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Overington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26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OVEJ920103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Environment-specific amino acid substitution matrix for beta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Overington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OVEJ920104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Environment-specific amino acid substitution matrix for accessible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Overington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1992)</w:t>
            </w:r>
          </w:p>
        </w:tc>
      </w:tr>
      <w:tr w:rsidR="00196183" w:rsidRPr="00CB6622" w:rsidTr="0066351B">
        <w:trPr>
          <w:trHeight w:val="20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28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OVEJ920105</w:t>
            </w:r>
          </w:p>
        </w:tc>
        <w:tc>
          <w:tcPr>
            <w:tcW w:w="7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Environment-specific amino acid substitution matrix for inaccessible residues (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>Overington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4"/>
                <w:szCs w:val="16"/>
                <w:highlight w:val="white"/>
              </w:rPr>
              <w:t xml:space="preserve"> et al., 1992)</w:t>
            </w:r>
          </w:p>
        </w:tc>
      </w:tr>
    </w:tbl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9D33E4" w:rsidRPr="0011318C" w:rsidRDefault="0011318C" w:rsidP="007E2B4A">
      <w:pPr>
        <w:spacing w:line="240" w:lineRule="auto"/>
        <w:jc w:val="both"/>
        <w:rPr>
          <w:rFonts w:ascii="Times New Roman" w:hAnsi="Times New Roman" w:cs="Times New Roman"/>
          <w:szCs w:val="16"/>
        </w:rPr>
      </w:pPr>
      <w:r w:rsidRPr="007E2B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Numerical values are available at </w:t>
      </w:r>
      <w:hyperlink r:id="rId8" w:history="1">
        <w:r w:rsidR="007E2B4A" w:rsidRPr="007E2B4A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https://www.genome.jp/aaindex/</w:t>
        </w:r>
      </w:hyperlink>
      <w:r w:rsidR="009D33E4" w:rsidRPr="0011318C">
        <w:rPr>
          <w:rFonts w:ascii="Times New Roman" w:hAnsi="Times New Roman" w:cs="Times New Roman"/>
          <w:szCs w:val="16"/>
        </w:rPr>
        <w:br w:type="page"/>
      </w:r>
    </w:p>
    <w:p w:rsidR="0066351B" w:rsidRPr="00CB6622" w:rsidRDefault="0066351B" w:rsidP="0066351B">
      <w:pPr>
        <w:spacing w:line="240" w:lineRule="auto"/>
        <w:jc w:val="center"/>
        <w:rPr>
          <w:rFonts w:ascii="Times New Roman" w:hAnsi="Times New Roman" w:cs="Times New Roman"/>
          <w:b/>
          <w:szCs w:val="16"/>
        </w:rPr>
      </w:pPr>
    </w:p>
    <w:p w:rsidR="00196183" w:rsidRPr="00CB6622" w:rsidRDefault="00174554" w:rsidP="0066351B">
      <w:pPr>
        <w:spacing w:line="240" w:lineRule="auto"/>
        <w:jc w:val="center"/>
        <w:rPr>
          <w:rFonts w:ascii="Times New Roman" w:eastAsia="Times New Roman" w:hAnsi="Times New Roman" w:cs="Times New Roman"/>
          <w:szCs w:val="16"/>
          <w:highlight w:val="white"/>
        </w:rPr>
      </w:pPr>
      <w:r w:rsidRPr="00CB6622">
        <w:rPr>
          <w:rFonts w:ascii="Times New Roman" w:hAnsi="Times New Roman" w:cs="Times New Roman"/>
          <w:b/>
          <w:szCs w:val="16"/>
        </w:rPr>
        <w:t>Supplementary Table S6</w:t>
      </w:r>
    </w:p>
    <w:p w:rsidR="0066351B" w:rsidRPr="00CB6622" w:rsidRDefault="0066351B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6"/>
          <w:highlight w:val="white"/>
        </w:rPr>
      </w:pPr>
    </w:p>
    <w:p w:rsidR="0011318C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CB6622">
        <w:rPr>
          <w:rFonts w:ascii="Times New Roman" w:eastAsia="Times New Roman" w:hAnsi="Times New Roman" w:cs="Times New Roman"/>
          <w:b/>
          <w:highlight w:val="white"/>
        </w:rPr>
        <w:t>Pairwise properties and contact potential</w:t>
      </w:r>
      <w:r w:rsidR="0011318C">
        <w:rPr>
          <w:rFonts w:ascii="Times New Roman" w:eastAsia="Times New Roman" w:hAnsi="Times New Roman" w:cs="Times New Roman"/>
          <w:b/>
          <w:highlight w:val="white"/>
        </w:rPr>
        <w:t>s</w:t>
      </w:r>
    </w:p>
    <w:p w:rsidR="00196183" w:rsidRPr="00CB6622" w:rsidRDefault="00196183" w:rsidP="00AA56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6"/>
          <w:highlight w:val="white"/>
        </w:rPr>
      </w:pPr>
      <w:r w:rsidRPr="00CB6622">
        <w:rPr>
          <w:rFonts w:ascii="Times New Roman" w:hAnsi="Times New Roman" w:cs="Times New Roman"/>
          <w:b/>
          <w:sz w:val="20"/>
          <w:highlight w:val="white"/>
        </w:rPr>
        <w:tab/>
      </w:r>
      <w:r w:rsidRPr="00CB6622">
        <w:rPr>
          <w:rFonts w:ascii="Times New Roman" w:hAnsi="Times New Roman" w:cs="Times New Roman"/>
          <w:b/>
          <w:sz w:val="24"/>
          <w:szCs w:val="26"/>
          <w:highlight w:val="white"/>
        </w:rPr>
        <w:t xml:space="preserve"> </w:t>
      </w:r>
      <w:r w:rsidRPr="00CB6622">
        <w:rPr>
          <w:rFonts w:ascii="Times New Roman" w:hAnsi="Times New Roman" w:cs="Times New Roman"/>
          <w:b/>
          <w:sz w:val="24"/>
          <w:szCs w:val="26"/>
          <w:highlight w:val="white"/>
        </w:rPr>
        <w:tab/>
        <w:t xml:space="preserve"> </w:t>
      </w:r>
    </w:p>
    <w:tbl>
      <w:tblPr>
        <w:tblW w:w="9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1635"/>
        <w:gridCol w:w="6810"/>
      </w:tblGrid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TANS760101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Statistical contact potential derived from 25 x-ray protein structures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TANS760102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Number of contacts between side chains derived from 25 x-ray protein structures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ROBB790102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Interaction energies derived from side chain contacts in the interiors of known protein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structur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BRYS930101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Distance-dependent statistical potential (only energies of contacts within 0-5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Angstrooms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are in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5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THOP960101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Mixed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and optimization-based protein contact potential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6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MIRL960101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Statistical potential derived by the maximization of the harmonic mean of Z scores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7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VENM980101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Statistical potential derived by the maximization of the perceptron criterion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8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BASU010101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Optimization-based potential derived by the modified perceptron criterion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9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MIYS850102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of transfer of amino acids from water to the protein environment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MIYS850103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of interactions in an average buried environment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MIYS960101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of transfer of amino acids from water to the protein environment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MIYS960102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of interactions in an average buried environment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MIYS960103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Number of contacts between side chains derived from 1168 x-ray protein structures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MIYS990106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of transfer of amino acids from water to the protein environment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15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MIYS990107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of interactions in an average buried environment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16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LIWA970101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Modified version of the Miyazawa-Jernigan transfer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17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KESO980101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transfer energy derived from interfacial regions of protein-protein complexes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18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KESO980102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energy in an average protein environment derived from interfacial regions of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prote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19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MOOG990101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potential derived from interfacial regions of protein-protein complexes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BETM990101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Modified version of the Miyazawa-Jernigan transfer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TOBD000101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Optimization-derived potential obtained for small set of decoys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TOBD000102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Optimization-derived potential obtained for large set of decoys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PARB960101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Statistical contact potential derived by the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approximation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PARB960102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Modified version of the Miyazawa-Jernigan transfer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25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KOLA930101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Statistical potential derived by the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approximation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26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GODA950101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statistical potential derived from buried contacts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27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SKOJ970101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Statistical potential derived by the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approximation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28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SKOJ000101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Statistical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potential with the partially composition-corrected pair scale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29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SKOJ000102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Statistical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potential with the composition-corrected pair scale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BONM030101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statistical potential for the antiparallel orientation of interacting side groups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BONM030102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statistical potential for the intermediate orientation of interacting side groups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lastRenderedPageBreak/>
              <w:t>32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BONM030103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Quasichemical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statistical potential for the parallel orientation of interacting side groups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BONM030104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Distances between centers of interacting side chains in the antiparallel orientation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BONM030105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Distances between centers of interacting side chains in the intermediate orientation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35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BONM030106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Distances between centers of interacting side chains in the parallel orientation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36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MICC010101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Optimization-derived potential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37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SIMK990101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Distance-dependent statistical potential (contacts within 0-5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Angstrooms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38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SIMK990102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Distance-dependent statistical potential (contacts within 5-7.5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Angstrooms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39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SIMK990103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Distance-dependent statistical potential (contacts within 7.5-10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Angstrooms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SIMK990104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Distance-dependent statistical potential (contacts within 10-12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Angstrooms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SIMK990105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Distance-dependent statistical potential (contacts longer than 12 </w:t>
            </w: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Angstrooms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ZHAC000101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Environment-dependent residue contact energies (rows = helix, cols = helix)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ZHAC000102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Environment-dependent residue contact energies (rows = helix, cols = strand)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ZHAC000103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Environment-dependent residue contact energies (rows = helix, cols = coil)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45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ZHAC000104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Environment-dependent residue contact energies (rows = strand, cols = strand)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46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ZHAC000105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Environment-dependent residue contact energies (rows = strand, cols = coil)</w:t>
            </w:r>
          </w:p>
        </w:tc>
      </w:tr>
      <w:tr w:rsidR="00196183" w:rsidRPr="00CB6622" w:rsidTr="0066351B">
        <w:trPr>
          <w:trHeight w:val="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47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ZHAC000106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Environment-dependent residue contact energies (rows = coil, cols = coil)</w:t>
            </w:r>
          </w:p>
        </w:tc>
      </w:tr>
    </w:tbl>
    <w:p w:rsidR="00196183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highlight w:val="white"/>
        </w:rPr>
      </w:pPr>
    </w:p>
    <w:p w:rsidR="00C75F5E" w:rsidRPr="007E2B4A" w:rsidRDefault="00C75F5E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E2B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Numerical values are available at </w:t>
      </w:r>
      <w:hyperlink r:id="rId9" w:history="1">
        <w:r w:rsidRPr="007E2B4A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https://www.genome.jp/aaindex/</w:t>
        </w:r>
      </w:hyperlink>
    </w:p>
    <w:p w:rsidR="009D33E4" w:rsidRDefault="009D33E4" w:rsidP="00C75F5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br w:type="page"/>
      </w:r>
    </w:p>
    <w:p w:rsidR="00C75F5E" w:rsidRPr="00CB6622" w:rsidRDefault="00C75F5E" w:rsidP="00C75F5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AA5633" w:rsidRDefault="00AA5633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Supplementary Table </w:t>
      </w:r>
      <w:r w:rsidR="00174554"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S7</w:t>
      </w:r>
    </w:p>
    <w:p w:rsidR="0011318C" w:rsidRPr="00CB6622" w:rsidRDefault="0011318C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</w:p>
    <w:p w:rsidR="00196183" w:rsidRPr="00CB6622" w:rsidRDefault="00196183" w:rsidP="00AA5633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Cs w:val="24"/>
          <w:highlight w:val="white"/>
        </w:rPr>
        <w:t>DNA sequence based properties</w:t>
      </w:r>
    </w:p>
    <w:p w:rsidR="00AA5633" w:rsidRPr="00CB6622" w:rsidRDefault="00AA563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highlight w:val="white"/>
        </w:rPr>
      </w:pPr>
    </w:p>
    <w:p w:rsidR="00196183" w:rsidRPr="00CB6622" w:rsidRDefault="0011318C" w:rsidP="00AA563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highlight w:val="white"/>
        </w:rPr>
        <w:t>Physicochemical properties</w:t>
      </w:r>
      <w:r w:rsidR="00196183" w:rsidRPr="00CB6622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r w:rsidR="00196183" w:rsidRPr="00CB6622">
        <w:rPr>
          <w:rFonts w:ascii="Times New Roman" w:eastAsia="Times New Roman" w:hAnsi="Times New Roman" w:cs="Times New Roman"/>
          <w:b/>
          <w:sz w:val="20"/>
          <w:highlight w:val="white"/>
        </w:rPr>
        <w:tab/>
        <w:t xml:space="preserve"> </w:t>
      </w:r>
      <w:r w:rsidR="00196183" w:rsidRPr="00CB6622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tbl>
      <w:tblPr>
        <w:tblW w:w="6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5"/>
        <w:gridCol w:w="4925"/>
      </w:tblGrid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Stacking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Enthalpy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Entropy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Flexibility_shift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5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Flexibility_slide</w:t>
            </w:r>
            <w:proofErr w:type="spellEnd"/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6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Free energy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7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Melting Temperature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8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Mobility to bend towards major groove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9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Mobility to bend towards minor groove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10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Probability contacting nucleosome core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11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Rise stiffness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12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Roll stiffness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13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Shift stiffness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14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Slide stiffness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15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Tilt stiffness</w:t>
            </w:r>
          </w:p>
        </w:tc>
      </w:tr>
      <w:tr w:rsidR="00196183" w:rsidRPr="00CB6622" w:rsidTr="0066351B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0B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16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Twist stiffness</w:t>
            </w:r>
          </w:p>
        </w:tc>
      </w:tr>
    </w:tbl>
    <w:p w:rsidR="007E2B4A" w:rsidRDefault="007E2B4A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7E2B4A" w:rsidRPr="007E2B4A" w:rsidRDefault="007E2B4A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E2B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Numerical values are available at </w:t>
      </w:r>
      <w:r w:rsidRPr="003E7B59">
        <w:rPr>
          <w:rFonts w:ascii="Times New Roman" w:hAnsi="Times New Roman" w:cs="Times New Roman"/>
          <w:sz w:val="24"/>
          <w:szCs w:val="24"/>
        </w:rPr>
        <w:t>https://www.iitm.ac.in/bioinfo/SBFE/physico_dna.html</w:t>
      </w:r>
    </w:p>
    <w:p w:rsidR="00196183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7E2B4A" w:rsidRPr="00CB6622" w:rsidRDefault="007E2B4A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196183" w:rsidRPr="00CB6622" w:rsidRDefault="00A10D49" w:rsidP="00AA563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highlight w:val="white"/>
        </w:rPr>
        <w:t>Conformational properties</w:t>
      </w:r>
    </w:p>
    <w:tbl>
      <w:tblPr>
        <w:tblW w:w="6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5"/>
        <w:gridCol w:w="4925"/>
      </w:tblGrid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Bend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Rise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Roll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Inclination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5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Major Groove Depth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6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Major Groove Distance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7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Major Groove Size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8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Major Groove Width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9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Minor Groove Depth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10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Minor Groove Distance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11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Minor Groove Size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lastRenderedPageBreak/>
              <w:t>12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Minor Groove Width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13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Shift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14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Propeller Twist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15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Slide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16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Tilt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17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Tip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18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Twist</w:t>
            </w:r>
          </w:p>
        </w:tc>
      </w:tr>
    </w:tbl>
    <w:p w:rsidR="00196183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7E2B4A" w:rsidRPr="007E2B4A" w:rsidRDefault="007E2B4A" w:rsidP="007E2B4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E2B4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Numerical values are available at </w:t>
      </w:r>
      <w:hyperlink r:id="rId10" w:history="1">
        <w:r w:rsidRPr="007E2B4A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https://www.iitm.ac.in/bioinfo/SBFE/conform_dna.html</w:t>
        </w:r>
      </w:hyperlink>
    </w:p>
    <w:p w:rsidR="007E2B4A" w:rsidRDefault="007E2B4A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7E2B4A" w:rsidRDefault="007E2B4A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7E2B4A" w:rsidRPr="00CB6622" w:rsidRDefault="007E2B4A" w:rsidP="00AA5633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highlight w:val="white"/>
        </w:rPr>
      </w:pPr>
      <w:r w:rsidRPr="00CB6622">
        <w:rPr>
          <w:rFonts w:ascii="Times New Roman" w:eastAsia="Times New Roman" w:hAnsi="Times New Roman" w:cs="Times New Roman"/>
          <w:b/>
          <w:sz w:val="20"/>
          <w:highlight w:val="white"/>
        </w:rPr>
        <w:t>Nucleotide content:</w:t>
      </w:r>
    </w:p>
    <w:tbl>
      <w:tblPr>
        <w:tblW w:w="6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5"/>
        <w:gridCol w:w="4925"/>
      </w:tblGrid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1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Adenine content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2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Cytosine content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3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GC content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4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Guanine content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5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proofErr w:type="spellStart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Keto</w:t>
            </w:r>
            <w:proofErr w:type="spellEnd"/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 xml:space="preserve"> (GT) content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6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Purine (AG) content</w:t>
            </w:r>
          </w:p>
        </w:tc>
      </w:tr>
      <w:tr w:rsidR="00196183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7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183" w:rsidRPr="00CB6622" w:rsidRDefault="00196183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Thymine content</w:t>
            </w:r>
          </w:p>
        </w:tc>
      </w:tr>
      <w:tr w:rsidR="00A061BF" w:rsidRPr="00CB6622" w:rsidTr="00A061BF">
        <w:trPr>
          <w:trHeight w:val="20"/>
        </w:trPr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1BF" w:rsidRPr="00CB6622" w:rsidRDefault="00A061BF" w:rsidP="00A06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  <w:t>8</w:t>
            </w:r>
          </w:p>
        </w:tc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1BF" w:rsidRPr="00CB6622" w:rsidRDefault="00A061BF" w:rsidP="00AA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8"/>
                <w:highlight w:val="white"/>
              </w:rPr>
            </w:pPr>
            <w:r w:rsidRPr="00CB6622">
              <w:rPr>
                <w:rFonts w:ascii="Times New Roman" w:eastAsia="Times New Roman" w:hAnsi="Times New Roman" w:cs="Times New Roman"/>
                <w:sz w:val="16"/>
                <w:szCs w:val="18"/>
              </w:rPr>
              <w:t>Pyrimidine (CT)</w:t>
            </w:r>
          </w:p>
        </w:tc>
      </w:tr>
    </w:tbl>
    <w:p w:rsidR="00196183" w:rsidRDefault="00196183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7E2B4A" w:rsidRPr="00CB6622" w:rsidRDefault="007E2B4A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9D33E4" w:rsidRPr="00CB6622" w:rsidRDefault="009D33E4">
      <w:pPr>
        <w:spacing w:after="160" w:line="259" w:lineRule="auto"/>
        <w:rPr>
          <w:rFonts w:ascii="Times New Roman" w:hAnsi="Times New Roman" w:cs="Times New Roman"/>
          <w:sz w:val="24"/>
          <w:szCs w:val="26"/>
          <w:highlight w:val="white"/>
        </w:rPr>
      </w:pPr>
      <w:r w:rsidRPr="00CB6622">
        <w:rPr>
          <w:rFonts w:ascii="Times New Roman" w:hAnsi="Times New Roman" w:cs="Times New Roman"/>
          <w:sz w:val="24"/>
          <w:szCs w:val="26"/>
          <w:highlight w:val="white"/>
        </w:rPr>
        <w:br w:type="page"/>
      </w:r>
    </w:p>
    <w:p w:rsidR="00196183" w:rsidRPr="0011318C" w:rsidRDefault="0011318C" w:rsidP="001131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11318C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>Supplementary Figures</w:t>
      </w:r>
    </w:p>
    <w:p w:rsidR="0011318C" w:rsidRPr="0011318C" w:rsidRDefault="0011318C" w:rsidP="0011318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6"/>
          <w:highlight w:val="white"/>
        </w:rPr>
      </w:pPr>
    </w:p>
    <w:p w:rsidR="00A10D49" w:rsidRDefault="0011318C" w:rsidP="00A10D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11318C">
        <w:rPr>
          <w:rFonts w:ascii="Times New Roman" w:hAnsi="Times New Roman" w:cs="Times New Roman"/>
          <w:b/>
          <w:sz w:val="24"/>
          <w:szCs w:val="26"/>
          <w:highlight w:val="white"/>
        </w:rPr>
        <w:t>Supplementary Figure S1</w:t>
      </w:r>
    </w:p>
    <w:p w:rsidR="00A10D49" w:rsidRDefault="00A10D49" w:rsidP="00A10D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A10D49" w:rsidRDefault="005B354D" w:rsidP="00A10D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Flowchart of Seq2Feature</w:t>
      </w:r>
    </w:p>
    <w:p w:rsidR="0011318C" w:rsidRDefault="009B680F" w:rsidP="00A10D49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  <w:highlight w:val="white"/>
        </w:rPr>
      </w:pPr>
      <w:r>
        <w:rPr>
          <w:rFonts w:ascii="Times New Roman" w:hAnsi="Times New Roman" w:cs="Times New Roman"/>
          <w:noProof/>
          <w:sz w:val="24"/>
          <w:szCs w:val="26"/>
          <w:lang w:val="en-US" w:eastAsia="en-US"/>
        </w:rPr>
        <w:drawing>
          <wp:inline distT="0" distB="0" distL="0" distR="0">
            <wp:extent cx="6106795" cy="343471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49" w:rsidRDefault="00A10D49">
      <w:pPr>
        <w:spacing w:after="160" w:line="259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10D49" w:rsidRPr="00CB6622" w:rsidRDefault="00A10D49" w:rsidP="008843FA">
      <w:pPr>
        <w:spacing w:after="1" w:line="360" w:lineRule="auto"/>
        <w:ind w:left="360" w:right="355"/>
        <w:jc w:val="both"/>
        <w:rPr>
          <w:rFonts w:ascii="Times New Roman" w:hAnsi="Times New Roman" w:cs="Times New Roman"/>
          <w:sz w:val="20"/>
        </w:rPr>
      </w:pPr>
    </w:p>
    <w:p w:rsidR="005356B8" w:rsidRDefault="00C8566C" w:rsidP="0033428E">
      <w:pPr>
        <w:spacing w:after="1" w:line="360" w:lineRule="auto"/>
        <w:ind w:left="360" w:right="355"/>
        <w:jc w:val="center"/>
        <w:rPr>
          <w:rFonts w:ascii="Times New Roman" w:hAnsi="Times New Roman" w:cs="Times New Roman"/>
          <w:b/>
          <w:sz w:val="20"/>
        </w:rPr>
      </w:pPr>
      <w:r w:rsidRPr="00CB6622">
        <w:rPr>
          <w:rFonts w:ascii="Times New Roman" w:hAnsi="Times New Roman" w:cs="Times New Roman"/>
          <w:b/>
          <w:sz w:val="20"/>
        </w:rPr>
        <w:t>Supplementary Figure S2</w:t>
      </w:r>
    </w:p>
    <w:p w:rsidR="0033428E" w:rsidRPr="00CB6622" w:rsidRDefault="0033428E" w:rsidP="0033428E">
      <w:pPr>
        <w:spacing w:after="1" w:line="360" w:lineRule="auto"/>
        <w:ind w:left="360" w:right="355"/>
        <w:rPr>
          <w:rFonts w:ascii="Times New Roman" w:hAnsi="Times New Roman" w:cs="Times New Roman"/>
          <w:noProof/>
          <w:sz w:val="20"/>
          <w:lang w:val="en-IN"/>
        </w:rPr>
      </w:pPr>
      <w:r>
        <w:rPr>
          <w:rFonts w:ascii="Times New Roman" w:hAnsi="Times New Roman" w:cs="Times New Roman"/>
          <w:b/>
          <w:sz w:val="20"/>
        </w:rPr>
        <w:t>Input DNA sequence with mutation</w:t>
      </w:r>
    </w:p>
    <w:p w:rsidR="008843FA" w:rsidRPr="00CB6622" w:rsidRDefault="005356B8" w:rsidP="008843FA">
      <w:pPr>
        <w:spacing w:after="1" w:line="360" w:lineRule="auto"/>
        <w:ind w:left="360" w:right="355"/>
        <w:jc w:val="both"/>
        <w:rPr>
          <w:rFonts w:ascii="Times New Roman" w:hAnsi="Times New Roman" w:cs="Times New Roman"/>
          <w:b/>
          <w:sz w:val="20"/>
        </w:rPr>
      </w:pPr>
      <w:r w:rsidRPr="00CB6622">
        <w:rPr>
          <w:rFonts w:ascii="Times New Roman" w:hAnsi="Times New Roman" w:cs="Times New Roman"/>
          <w:noProof/>
          <w:sz w:val="20"/>
          <w:lang w:val="en-US" w:eastAsia="en-US"/>
        </w:rPr>
        <w:drawing>
          <wp:inline distT="0" distB="0" distL="0" distR="0" wp14:anchorId="3FD35225" wp14:editId="29031A01">
            <wp:extent cx="2625653" cy="232044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641" cy="23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BF" w:rsidRPr="00CB6622" w:rsidRDefault="00A061BF" w:rsidP="00454B5D">
      <w:pPr>
        <w:spacing w:after="1" w:line="360" w:lineRule="auto"/>
        <w:ind w:left="360" w:right="355"/>
        <w:jc w:val="center"/>
        <w:rPr>
          <w:rFonts w:ascii="Times New Roman" w:hAnsi="Times New Roman" w:cs="Times New Roman"/>
          <w:b/>
          <w:sz w:val="20"/>
        </w:rPr>
      </w:pPr>
    </w:p>
    <w:p w:rsidR="008843FA" w:rsidRPr="00CB6622" w:rsidRDefault="0033428E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  <w:r>
        <w:rPr>
          <w:rFonts w:ascii="Times New Roman" w:hAnsi="Times New Roman" w:cs="Times New Roman"/>
          <w:sz w:val="24"/>
          <w:szCs w:val="26"/>
          <w:highlight w:val="white"/>
        </w:rPr>
        <w:t xml:space="preserve">Change </w:t>
      </w:r>
      <w:r w:rsidR="000E4359">
        <w:rPr>
          <w:rFonts w:ascii="Times New Roman" w:hAnsi="Times New Roman" w:cs="Times New Roman"/>
          <w:sz w:val="24"/>
          <w:szCs w:val="26"/>
          <w:highlight w:val="white"/>
        </w:rPr>
        <w:t xml:space="preserve">in property values </w:t>
      </w:r>
      <w:r>
        <w:rPr>
          <w:rFonts w:ascii="Times New Roman" w:hAnsi="Times New Roman" w:cs="Times New Roman"/>
          <w:sz w:val="24"/>
          <w:szCs w:val="26"/>
          <w:highlight w:val="white"/>
        </w:rPr>
        <w:t>upon mutation</w:t>
      </w:r>
    </w:p>
    <w:p w:rsidR="00827D50" w:rsidRPr="00CB6622" w:rsidRDefault="00827D50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B6622">
        <w:rPr>
          <w:rFonts w:ascii="Times New Roman" w:hAnsi="Times New Roman" w:cs="Times New Roman"/>
          <w:noProof/>
          <w:sz w:val="20"/>
          <w:lang w:val="en-US" w:eastAsia="en-US"/>
        </w:rPr>
        <w:drawing>
          <wp:inline distT="0" distB="0" distL="0" distR="0" wp14:anchorId="739C753E" wp14:editId="544AB000">
            <wp:extent cx="6106795" cy="22167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0" w:rsidRPr="00CB6622" w:rsidRDefault="00827D50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827D50" w:rsidRPr="00CB6622" w:rsidRDefault="00827D50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196183" w:rsidRPr="00CB6622" w:rsidRDefault="00827D50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  <w:r w:rsidRPr="00CB6622">
        <w:rPr>
          <w:rFonts w:ascii="Times New Roman" w:hAnsi="Times New Roman" w:cs="Times New Roman"/>
          <w:noProof/>
          <w:sz w:val="20"/>
          <w:lang w:val="en-US" w:eastAsia="en-US"/>
        </w:rPr>
        <w:drawing>
          <wp:inline distT="0" distB="0" distL="0" distR="0" wp14:anchorId="504EE02B" wp14:editId="7CFAA83C">
            <wp:extent cx="6106795" cy="24225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0" w:rsidRPr="00CB6622" w:rsidRDefault="00827D50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33428E" w:rsidRPr="00CB6622" w:rsidRDefault="00827D50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  <w:r w:rsidRPr="00CB6622">
        <w:rPr>
          <w:rFonts w:ascii="Times New Roman" w:hAnsi="Times New Roman" w:cs="Times New Roman"/>
          <w:noProof/>
          <w:sz w:val="20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51E3EC8E" wp14:editId="2FF6D2DD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6106795" cy="1306195"/>
            <wp:effectExtent l="0" t="0" r="8255" b="8255"/>
            <wp:wrapTight wrapText="bothSides">
              <wp:wrapPolygon edited="0">
                <wp:start x="0" y="0"/>
                <wp:lineTo x="0" y="21421"/>
                <wp:lineTo x="21562" y="21421"/>
                <wp:lineTo x="215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3DA">
        <w:rPr>
          <w:rFonts w:ascii="Times New Roman" w:hAnsi="Times New Roman" w:cs="Times New Roman"/>
          <w:sz w:val="24"/>
          <w:szCs w:val="26"/>
          <w:highlight w:val="white"/>
        </w:rPr>
        <w:t>Change in nucleotide content upon mutation</w:t>
      </w:r>
    </w:p>
    <w:p w:rsidR="00196183" w:rsidRPr="00CB6622" w:rsidRDefault="00196183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196183" w:rsidRPr="00CB6622" w:rsidRDefault="00196183" w:rsidP="00AA5633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highlight w:val="white"/>
        </w:rPr>
      </w:pPr>
    </w:p>
    <w:p w:rsidR="00A061BF" w:rsidRPr="00CB6622" w:rsidRDefault="00A061BF" w:rsidP="000C0510">
      <w:pPr>
        <w:spacing w:after="160" w:line="259" w:lineRule="auto"/>
        <w:rPr>
          <w:rFonts w:ascii="Times New Roman" w:hAnsi="Times New Roman" w:cs="Times New Roman"/>
          <w:sz w:val="20"/>
        </w:rPr>
      </w:pPr>
    </w:p>
    <w:sectPr w:rsidR="00A061BF" w:rsidRPr="00CB6622" w:rsidSect="00454B5D">
      <w:pgSz w:w="11907" w:h="16839" w:code="9"/>
      <w:pgMar w:top="1440" w:right="85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792C"/>
    <w:multiLevelType w:val="hybridMultilevel"/>
    <w:tmpl w:val="A8C2A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20F58"/>
    <w:multiLevelType w:val="multilevel"/>
    <w:tmpl w:val="A8C2A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23E61"/>
    <w:multiLevelType w:val="multilevel"/>
    <w:tmpl w:val="C5643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80D6C6C"/>
    <w:multiLevelType w:val="multilevel"/>
    <w:tmpl w:val="7B5C0A48"/>
    <w:lvl w:ilvl="0">
      <w:start w:val="1"/>
      <w:numFmt w:val="decimal"/>
      <w:lvlText w:val="%1."/>
      <w:lvlJc w:val="left"/>
      <w:pPr>
        <w:ind w:left="721" w:hanging="7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>
    <w:nsid w:val="557B112C"/>
    <w:multiLevelType w:val="multilevel"/>
    <w:tmpl w:val="D98EB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13D1400"/>
    <w:multiLevelType w:val="hybridMultilevel"/>
    <w:tmpl w:val="E954FB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3"/>
    <w:rsid w:val="00005F34"/>
    <w:rsid w:val="000174BC"/>
    <w:rsid w:val="0008368C"/>
    <w:rsid w:val="00095EDE"/>
    <w:rsid w:val="000B62D6"/>
    <w:rsid w:val="000C0510"/>
    <w:rsid w:val="000E4359"/>
    <w:rsid w:val="0011318C"/>
    <w:rsid w:val="001477FD"/>
    <w:rsid w:val="00174554"/>
    <w:rsid w:val="00182A02"/>
    <w:rsid w:val="00196183"/>
    <w:rsid w:val="00237748"/>
    <w:rsid w:val="0033428E"/>
    <w:rsid w:val="00345365"/>
    <w:rsid w:val="003B03DA"/>
    <w:rsid w:val="003D7123"/>
    <w:rsid w:val="003E1902"/>
    <w:rsid w:val="003E7B59"/>
    <w:rsid w:val="0044121F"/>
    <w:rsid w:val="00454B5D"/>
    <w:rsid w:val="004F6B4A"/>
    <w:rsid w:val="005356B8"/>
    <w:rsid w:val="005B354D"/>
    <w:rsid w:val="005E7292"/>
    <w:rsid w:val="0066351B"/>
    <w:rsid w:val="00754ED9"/>
    <w:rsid w:val="00794415"/>
    <w:rsid w:val="007C05EA"/>
    <w:rsid w:val="007D313D"/>
    <w:rsid w:val="007E2B4A"/>
    <w:rsid w:val="007F610E"/>
    <w:rsid w:val="00827D50"/>
    <w:rsid w:val="008843FA"/>
    <w:rsid w:val="00946210"/>
    <w:rsid w:val="009B680F"/>
    <w:rsid w:val="009D33E4"/>
    <w:rsid w:val="009F7A68"/>
    <w:rsid w:val="00A061BF"/>
    <w:rsid w:val="00A10D49"/>
    <w:rsid w:val="00A45F45"/>
    <w:rsid w:val="00A509A0"/>
    <w:rsid w:val="00AA5633"/>
    <w:rsid w:val="00AE2B94"/>
    <w:rsid w:val="00C23806"/>
    <w:rsid w:val="00C75F5E"/>
    <w:rsid w:val="00C8566C"/>
    <w:rsid w:val="00CB341A"/>
    <w:rsid w:val="00CB6622"/>
    <w:rsid w:val="00D4169F"/>
    <w:rsid w:val="00D51A9C"/>
    <w:rsid w:val="00D5484F"/>
    <w:rsid w:val="00E0368D"/>
    <w:rsid w:val="00EA22D5"/>
    <w:rsid w:val="00F03D1A"/>
    <w:rsid w:val="00F61B09"/>
    <w:rsid w:val="00F87E98"/>
    <w:rsid w:val="00FB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618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rsid w:val="001961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961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961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1961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1961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1961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183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196183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196183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rsid w:val="00196183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rsid w:val="00196183"/>
    <w:rPr>
      <w:rFonts w:ascii="Arial" w:eastAsia="Arial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rsid w:val="00196183"/>
    <w:rPr>
      <w:rFonts w:ascii="Arial" w:eastAsia="Arial" w:hAnsi="Arial" w:cs="Arial"/>
      <w:i/>
      <w:color w:val="666666"/>
      <w:lang w:val="en" w:eastAsia="en-IN"/>
    </w:rPr>
  </w:style>
  <w:style w:type="paragraph" w:styleId="Title">
    <w:name w:val="Title"/>
    <w:basedOn w:val="Normal"/>
    <w:next w:val="Normal"/>
    <w:link w:val="TitleChar"/>
    <w:rsid w:val="0019618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6183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rsid w:val="0019618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96183"/>
    <w:rPr>
      <w:rFonts w:ascii="Arial" w:eastAsia="Arial" w:hAnsi="Arial" w:cs="Arial"/>
      <w:color w:val="666666"/>
      <w:sz w:val="30"/>
      <w:szCs w:val="30"/>
      <w:lang w:val="en" w:eastAsia="en-IN"/>
    </w:rPr>
  </w:style>
  <w:style w:type="paragraph" w:styleId="ListParagraph">
    <w:name w:val="List Paragraph"/>
    <w:basedOn w:val="Normal"/>
    <w:uiPriority w:val="34"/>
    <w:qFormat/>
    <w:rsid w:val="00196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FA"/>
    <w:rPr>
      <w:rFonts w:ascii="Tahoma" w:eastAsia="Arial" w:hAnsi="Tahoma" w:cs="Tahoma"/>
      <w:sz w:val="16"/>
      <w:szCs w:val="16"/>
      <w:lang w:val="en" w:eastAsia="en-IN"/>
    </w:rPr>
  </w:style>
  <w:style w:type="table" w:styleId="TableGrid">
    <w:name w:val="Table Grid"/>
    <w:basedOn w:val="TableNormal"/>
    <w:uiPriority w:val="39"/>
    <w:rsid w:val="000C0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75F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F5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618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rsid w:val="001961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961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961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1961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1961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1961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183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196183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196183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rsid w:val="00196183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rsid w:val="00196183"/>
    <w:rPr>
      <w:rFonts w:ascii="Arial" w:eastAsia="Arial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rsid w:val="00196183"/>
    <w:rPr>
      <w:rFonts w:ascii="Arial" w:eastAsia="Arial" w:hAnsi="Arial" w:cs="Arial"/>
      <w:i/>
      <w:color w:val="666666"/>
      <w:lang w:val="en" w:eastAsia="en-IN"/>
    </w:rPr>
  </w:style>
  <w:style w:type="paragraph" w:styleId="Title">
    <w:name w:val="Title"/>
    <w:basedOn w:val="Normal"/>
    <w:next w:val="Normal"/>
    <w:link w:val="TitleChar"/>
    <w:rsid w:val="0019618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6183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rsid w:val="0019618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96183"/>
    <w:rPr>
      <w:rFonts w:ascii="Arial" w:eastAsia="Arial" w:hAnsi="Arial" w:cs="Arial"/>
      <w:color w:val="666666"/>
      <w:sz w:val="30"/>
      <w:szCs w:val="30"/>
      <w:lang w:val="en" w:eastAsia="en-IN"/>
    </w:rPr>
  </w:style>
  <w:style w:type="paragraph" w:styleId="ListParagraph">
    <w:name w:val="List Paragraph"/>
    <w:basedOn w:val="Normal"/>
    <w:uiPriority w:val="34"/>
    <w:qFormat/>
    <w:rsid w:val="00196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FA"/>
    <w:rPr>
      <w:rFonts w:ascii="Tahoma" w:eastAsia="Arial" w:hAnsi="Tahoma" w:cs="Tahoma"/>
      <w:sz w:val="16"/>
      <w:szCs w:val="16"/>
      <w:lang w:val="en" w:eastAsia="en-IN"/>
    </w:rPr>
  </w:style>
  <w:style w:type="table" w:styleId="TableGrid">
    <w:name w:val="Table Grid"/>
    <w:basedOn w:val="TableNormal"/>
    <w:uiPriority w:val="39"/>
    <w:rsid w:val="000C0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75F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ome.jp/aaindex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iitm.ac.in/bioinfo/SBFE/conform_dna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nome.jp/aaindex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2FBC-7816-4C1F-BF7C-50FEFBEF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3589</Words>
  <Characters>20460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ITT</cp:lastModifiedBy>
  <cp:revision>12</cp:revision>
  <cp:lastPrinted>2019-05-06T00:18:00Z</cp:lastPrinted>
  <dcterms:created xsi:type="dcterms:W3CDTF">2019-05-06T00:19:00Z</dcterms:created>
  <dcterms:modified xsi:type="dcterms:W3CDTF">2019-05-06T09:22:00Z</dcterms:modified>
</cp:coreProperties>
</file>