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9D47A7" w:rsidRDefault="00A0707B" w:rsidP="00024EF3">
      <w:pPr>
        <w:spacing w:after="240"/>
      </w:pPr>
      <w:r>
        <w:t>T</w:t>
      </w:r>
      <w:r w:rsidR="009D47A7">
        <w:t>o access the</w:t>
      </w:r>
      <w:r>
        <w:t xml:space="preserve"> command-line interface for Skyline </w:t>
      </w:r>
      <w:r w:rsidR="009D47A7">
        <w:t>you can use either</w:t>
      </w:r>
      <w:r>
        <w:t xml:space="preserve"> SkylineRunner.exe</w:t>
      </w:r>
      <w:r w:rsidR="009D47A7">
        <w:t xml:space="preserve"> or SkylineCmd.exe</w:t>
      </w:r>
      <w:r>
        <w:t>.</w:t>
      </w:r>
    </w:p>
    <w:p w:rsidR="00024EF3" w:rsidRDefault="009D47A7" w:rsidP="00024EF3">
      <w:pPr>
        <w:spacing w:after="240"/>
      </w:pPr>
      <w:r>
        <w:t>SkylineRunner.exe</w:t>
      </w:r>
      <w:r w:rsidR="00A0707B">
        <w:t xml:space="preserve"> is a tiny shim executable less than 10 KB in size.  It requires a Skyline installation</w:t>
      </w:r>
      <w:r>
        <w:t xml:space="preserve">, </w:t>
      </w:r>
      <w:r w:rsidR="00C83046">
        <w:t>performed with</w:t>
      </w:r>
      <w:r>
        <w:t xml:space="preserve"> the self-updating web installers,</w:t>
      </w:r>
      <w:r w:rsidR="00A0707B">
        <w:t xml:space="preserve"> on the computer on which </w:t>
      </w:r>
      <w:proofErr w:type="spellStart"/>
      <w:r w:rsidR="00C83046">
        <w:t>SkylineRunner</w:t>
      </w:r>
      <w:proofErr w:type="spellEnd"/>
      <w:r w:rsidR="00A0707B">
        <w:t xml:space="preserve"> is run.  </w:t>
      </w:r>
      <w:proofErr w:type="spellStart"/>
      <w:r w:rsidR="00A0707B">
        <w:t>SkylineRunner</w:t>
      </w:r>
      <w:proofErr w:type="spellEnd"/>
      <w:r w:rsidR="00A0707B">
        <w:t xml:space="preserve"> simply starts </w:t>
      </w:r>
      <w:r w:rsidR="00C83046">
        <w:t xml:space="preserve">a separate </w:t>
      </w:r>
      <w:r w:rsidR="00A0707B">
        <w:t>Skyline</w:t>
      </w:r>
      <w:r w:rsidR="00C83046">
        <w:t xml:space="preserve"> process</w:t>
      </w:r>
      <w:r w:rsidR="00A0707B">
        <w:t xml:space="preserve"> running without any user interface, pipes the parameter options from the command-line to the running Skyline instance, and prints output from </w:t>
      </w:r>
      <w:r w:rsidR="00C83046">
        <w:t xml:space="preserve">its </w:t>
      </w:r>
      <w:r w:rsidR="00A0707B">
        <w:t>Skyline</w:t>
      </w:r>
      <w:r w:rsidR="00C83046">
        <w:t xml:space="preserve"> instance</w:t>
      </w:r>
      <w:r w:rsidR="00A0707B">
        <w:t xml:space="preserve"> to the command console.</w:t>
      </w:r>
      <w:r>
        <w:t xml:space="preserve"> You can still run multiple instances of </w:t>
      </w:r>
      <w:proofErr w:type="spellStart"/>
      <w:r>
        <w:t>SkylineRunner</w:t>
      </w:r>
      <w:proofErr w:type="spellEnd"/>
      <w:r>
        <w:t xml:space="preserve"> and it will start multiple instances of Skyline. </w:t>
      </w:r>
      <w:r w:rsidR="00024EF3">
        <w:t xml:space="preserve">The Skyline instance started by </w:t>
      </w:r>
      <w:proofErr w:type="spellStart"/>
      <w:r w:rsidR="00024EF3">
        <w:t>SkylineRunner</w:t>
      </w:r>
      <w:proofErr w:type="spellEnd"/>
      <w:r w:rsidR="00024EF3"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 w:rsidR="00024EF3">
        <w:t>SkylineRunner</w:t>
      </w:r>
      <w:proofErr w:type="spellEnd"/>
      <w:r w:rsidR="00024EF3">
        <w:t xml:space="preserve"> to work.</w:t>
      </w:r>
    </w:p>
    <w:p w:rsidR="009D47A7" w:rsidRDefault="009D47A7" w:rsidP="00024EF3">
      <w:pPr>
        <w:spacing w:after="240"/>
      </w:pPr>
      <w:r>
        <w:t>SkylineCmd.exe is a much simpler executable which is always installed beside Skyline.exe. It use</w:t>
      </w:r>
      <w:r w:rsidR="00C83046">
        <w:t>s</w:t>
      </w:r>
      <w:r>
        <w:t xml:space="preserve"> the Skyline.exe module as a DLL providing a much cleaner command-line implementation than SkylineRunner.exe, but you must know </w:t>
      </w:r>
      <w:r w:rsidR="00C83046">
        <w:t>where SkylineCmd.exe</w:t>
      </w:r>
      <w:r>
        <w:t xml:space="preserve"> live</w:t>
      </w:r>
      <w:r w:rsidR="00C83046">
        <w:t>s</w:t>
      </w:r>
      <w:r>
        <w:t xml:space="preserve"> on disk to </w:t>
      </w:r>
      <w:r w:rsidR="00C83046">
        <w:t>run</w:t>
      </w:r>
      <w:r>
        <w:t xml:space="preserve"> it, which is usually not the case with the web installer. Usually, you will use either the “Unplugged” installer or the Administrator</w:t>
      </w:r>
      <w:r w:rsidR="00C83046">
        <w:t xml:space="preserve"> installer (or recently the Wine Docker Container for Linux systems) if you want to use SkylineCmd.exe. The “Unplugged” installer comes in a ZIP file and you can just unzip it, find SkylineCmd.exe and run it in-place. The Administrator installer puts SkylineCmd.exe in C:\Program Files\Skyline.</w:t>
      </w:r>
    </w:p>
    <w:p w:rsidR="00A0707B" w:rsidRDefault="00C83046" w:rsidP="00024EF3">
      <w:pPr>
        <w:spacing w:after="240"/>
      </w:pPr>
      <w:r>
        <w:t>The Skyline command-line interface</w:t>
      </w:r>
      <w:r w:rsidR="00A0707B">
        <w:t xml:space="preserve"> is intended for automating tasks</w:t>
      </w:r>
      <w:r w:rsidR="00163F7C">
        <w:t xml:space="preserve"> such as </w:t>
      </w:r>
      <w:r w:rsidR="00A0707B">
        <w:t xml:space="preserve">quality control, scheduling and refinement, during acquisition.  </w:t>
      </w:r>
      <w:r>
        <w:t>With the Skyline command-line interface, you</w:t>
      </w:r>
      <w:r w:rsidR="00A0707B">
        <w:t xml:space="preserve"> can open a Skyline document, import a newly acquired data file, and export a report or new method.</w:t>
      </w:r>
      <w:r w:rsidR="00163F7C">
        <w:t xml:space="preserve"> You can also run large-scale chromatogram extraction and peak picking for </w:t>
      </w:r>
      <w:proofErr w:type="spellStart"/>
      <w:r w:rsidR="00163F7C">
        <w:t>proteomewide</w:t>
      </w:r>
      <w:proofErr w:type="spellEnd"/>
      <w:r w:rsidR="00163F7C">
        <w:t xml:space="preserve"> DIA and DDA experiments faster and consuming less memory than using the full graphic user interface.</w:t>
      </w:r>
      <w:r w:rsidR="00C35F56">
        <w:t xml:space="preserve"> (See Webinar 14: </w:t>
      </w:r>
      <w:hyperlink r:id="rId8" w:history="1">
        <w:r w:rsidR="00864E2E" w:rsidRPr="00A50C26">
          <w:rPr>
            <w:rStyle w:val="Hyperlink"/>
          </w:rPr>
          <w:t>https://skyline.ms/webinar14.url</w:t>
        </w:r>
      </w:hyperlink>
      <w:r w:rsidR="00C35F56">
        <w:t>)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lastRenderedPageBreak/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D621A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  <w:tr w:rsidR="00D621AA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D621AA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memstamp</w:t>
            </w:r>
            <w:proofErr w:type="spellEnd"/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A04D9E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two memory usage values managed and process private bytes in MB, rounded to the nearest MB.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Append the import-file to the given replicate. This is an intention check in case the document already has a replicate with the given name. By </w:t>
            </w:r>
            <w:proofErr w:type="gramStart"/>
            <w:r>
              <w:rPr>
                <w:rFonts w:ascii="Calibri" w:hAnsi="Calibri"/>
              </w:rPr>
              <w:t>default</w:t>
            </w:r>
            <w:proofErr w:type="gramEnd"/>
            <w:r>
              <w:rPr>
                <w:rFonts w:ascii="Calibri" w:hAnsi="Calibri"/>
              </w:rPr>
              <w:t xml:space="preserve">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 w:rsidP="00D76479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  <w:r w:rsidR="00D76479">
              <w:rPr>
                <w:rFonts w:ascii="Calibri" w:hAnsi="Calibri"/>
              </w:rPr>
              <w:t xml:space="preserve"> If --import-replicate-name is supplied, then all files are added to one multi-injection replicate. </w:t>
            </w:r>
          </w:p>
        </w:tc>
      </w:tr>
      <w:tr w:rsidR="00D76479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479" w:rsidRPr="00A17761" w:rsidRDefault="00D76479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</w:t>
            </w:r>
            <w:r>
              <w:rPr>
                <w:rFonts w:ascii="Calibri" w:hAnsi="Calibri"/>
              </w:rPr>
              <w:t>-files</w:t>
            </w:r>
            <w:r w:rsidRPr="00A17761"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479" w:rsidRPr="00A17761" w:rsidRDefault="00D76479" w:rsidP="00D7647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Imports from a folder all files but not subfolders</w:t>
            </w:r>
            <w:r w:rsidRPr="00A17761">
              <w:rPr>
                <w:rFonts w:ascii="Calibri" w:hAnsi="Calibri"/>
              </w:rPr>
              <w:t xml:space="preserve"> which are not already in the document, naming each with the base</w:t>
            </w:r>
            <w:r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file, unless the --import-naming-pattern parameter is also supplied.</w:t>
            </w:r>
            <w:r>
              <w:rPr>
                <w:rFonts w:ascii="Calibri" w:hAnsi="Calibri"/>
              </w:rPr>
              <w:t xml:space="preserve"> If --import-replicate-name is supplied, then all files are added to one multi-injection replicate.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 xml:space="preserve">A regular expression from which the first group will </w:t>
            </w:r>
            <w:r w:rsidRPr="00A17761">
              <w:rPr>
                <w:rFonts w:ascii="Calibri" w:hAnsi="Calibri"/>
              </w:rPr>
              <w:lastRenderedPageBreak/>
              <w:t>be used to name replicates in an --import-all operation (e.g. [^</w:t>
            </w:r>
            <w:proofErr w:type="gramStart"/>
            <w:r w:rsidRPr="00A17761">
              <w:rPr>
                <w:rFonts w:ascii="Calibri" w:hAnsi="Calibri"/>
              </w:rPr>
              <w:t>_]_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C35F56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7D2855" w:rsidTr="00C35F56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--import-process-count=&lt;num&gt;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C35F56">
            <w:pPr>
              <w:pStyle w:val="TableContents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A number of</w:t>
            </w:r>
            <w:proofErr w:type="gramEnd"/>
            <w:r>
              <w:rPr>
                <w:rFonts w:ascii="Calibri" w:hAnsi="Calibri"/>
              </w:rPr>
              <w:t xml:space="preserve"> sub-processes will be run for single-file import, after which the results from each single file will be joined by the main process. This can produce 10x performance gains on24-core NUMA servers and 3-4x even on i7 processors, under the right conditions. Be sure to test with your system.</w:t>
            </w:r>
          </w:p>
        </w:tc>
      </w:tr>
      <w:tr w:rsidR="007D2855" w:rsidTr="00C35F56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--import-threads=&lt;num&gt;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C35F56">
            <w:pPr>
              <w:pStyle w:val="TableContents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A number of</w:t>
            </w:r>
            <w:proofErr w:type="gramEnd"/>
            <w:r>
              <w:rPr>
                <w:rFonts w:ascii="Calibri" w:hAnsi="Calibri"/>
              </w:rPr>
              <w:t xml:space="preserve"> files will be imported in parallel using threads in the main process</w:t>
            </w:r>
            <w:r w:rsidR="00E749B6">
              <w:rPr>
                <w:rFonts w:ascii="Calibri" w:hAnsi="Calibri"/>
              </w:rPr>
              <w:t xml:space="preserve"> (equivalent to “Files to import simultaneously” in the user interface)</w:t>
            </w:r>
            <w:r>
              <w:rPr>
                <w:rFonts w:ascii="Calibri" w:hAnsi="Calibri"/>
              </w:rPr>
              <w:t>, after which the results from each single file will be joined. This can produce 2-4x performance gains under the right conditions. Be sure to test with your system.</w:t>
            </w:r>
          </w:p>
        </w:tc>
      </w:tr>
      <w:tr w:rsidR="00ED1D06" w:rsidTr="00C35F56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C35F56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 w:rsidR="00ED1D06">
              <w:rPr>
                <w:rFonts w:ascii="Calibri" w:hAnsi="Calibri"/>
              </w:rPr>
              <w:t>lockmass</w:t>
            </w:r>
            <w:proofErr w:type="spellEnd"/>
            <w:r w:rsidR="00ED1D06">
              <w:rPr>
                <w:rFonts w:ascii="Calibri" w:hAnsi="Calibri"/>
              </w:rPr>
              <w:t>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68692B" w:rsidRDefault="0068692B" w:rsidP="0068692B">
      <w:pPr>
        <w:pStyle w:val="Heading2"/>
      </w:pPr>
      <w:r>
        <w:t>Importing other Skyline documents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4"/>
        <w:gridCol w:w="4284"/>
      </w:tblGrid>
      <w:tr w:rsidR="0068692B" w:rsidTr="00C35F56">
        <w:tc>
          <w:tcPr>
            <w:tcW w:w="3420" w:type="dxa"/>
          </w:tcPr>
          <w:p w:rsidR="0068692B" w:rsidRPr="00DD2F3C" w:rsidRDefault="0068692B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--import-document=path/to/file</w:t>
            </w:r>
          </w:p>
        </w:tc>
        <w:tc>
          <w:tcPr>
            <w:tcW w:w="5328" w:type="dxa"/>
          </w:tcPr>
          <w:p w:rsidR="0068692B" w:rsidRPr="00DD2F3C" w:rsidRDefault="0068692B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another Skyline document file into the open document.</w:t>
            </w:r>
            <w:r w:rsidR="004F30DF">
              <w:rPr>
                <w:rFonts w:asciiTheme="minorHAnsi" w:hAnsiTheme="minorHAnsi"/>
              </w:rPr>
              <w:t xml:space="preserve"> This may be specified multiple times for multiple files.</w:t>
            </w:r>
          </w:p>
        </w:tc>
      </w:tr>
      <w:tr w:rsidR="0068692B" w:rsidTr="00C35F56">
        <w:tc>
          <w:tcPr>
            <w:tcW w:w="3420" w:type="dxa"/>
          </w:tcPr>
          <w:p w:rsidR="0068692B" w:rsidRDefault="0068692B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--import-document-results=</w:t>
            </w:r>
          </w:p>
          <w:p w:rsidR="0068692B" w:rsidRDefault="0068692B" w:rsidP="00C35F5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remove|merge_names|merge_indices|add</w:t>
            </w:r>
            <w:proofErr w:type="spellEnd"/>
          </w:p>
        </w:tc>
        <w:tc>
          <w:tcPr>
            <w:tcW w:w="5328" w:type="dxa"/>
          </w:tcPr>
          <w:p w:rsidR="0068692B" w:rsidRDefault="0068692B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Determines how any results in the imported document are handled. The default is to remove them.</w:t>
            </w:r>
          </w:p>
        </w:tc>
      </w:tr>
      <w:tr w:rsidR="00570A6C" w:rsidTr="00C35F56">
        <w:tc>
          <w:tcPr>
            <w:tcW w:w="3420" w:type="dxa"/>
          </w:tcPr>
          <w:p w:rsidR="00570A6C" w:rsidRDefault="00570A6C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--import-document-merge-peptides</w:t>
            </w:r>
          </w:p>
        </w:tc>
        <w:tc>
          <w:tcPr>
            <w:tcW w:w="5328" w:type="dxa"/>
          </w:tcPr>
          <w:p w:rsidR="00570A6C" w:rsidRDefault="00570A6C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Matching peptides are merged if </w:t>
            </w:r>
            <w:r w:rsidR="00AF5B6A">
              <w:rPr>
                <w:rFonts w:asciiTheme="minorHAnsi" w:hAnsiTheme="minorHAnsi"/>
              </w:rPr>
              <w:t>used, otherwise not.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C35F56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C35F56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C35F56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C35F56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</w:t>
            </w:r>
            <w:r w:rsidR="00F27D2B">
              <w:rPr>
                <w:rFonts w:asciiTheme="minorHAnsi" w:hAnsiTheme="minorHAnsi"/>
              </w:rPr>
              <w:lastRenderedPageBreak/>
              <w:t>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</w:t>
            </w:r>
            <w:proofErr w:type="gramStart"/>
            <w:r>
              <w:rPr>
                <w:rFonts w:asciiTheme="minorHAnsi" w:hAnsiTheme="minorHAnsi"/>
              </w:rPr>
              <w:t>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-standards-file are used, then this is the output path for the </w:t>
            </w:r>
            <w:proofErr w:type="gramStart"/>
            <w:r>
              <w:rPr>
                <w:rFonts w:asciiTheme="minorHAnsi" w:hAnsiTheme="minorHAnsi"/>
              </w:rPr>
              <w:t>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-calc-name=&lt;name&gt;</w:t>
            </w:r>
          </w:p>
        </w:tc>
        <w:tc>
          <w:tcPr>
            <w:tcW w:w="4878" w:type="dxa"/>
          </w:tcPr>
          <w:p w:rsidR="00980AFC" w:rsidRDefault="00980AFC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>Adding 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C35F56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</w:t>
            </w:r>
            <w:proofErr w:type="spellStart"/>
            <w:r>
              <w:rPr>
                <w:rFonts w:asciiTheme="minorHAnsi" w:hAnsiTheme="minorHAnsi"/>
              </w:rPr>
              <w:t>reverse|shuffle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5328" w:type="dxa"/>
          </w:tcPr>
          <w:p w:rsidR="000E68D9" w:rsidRPr="00DD2F3C" w:rsidRDefault="000E68D9" w:rsidP="00C35F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decoys to a template document for reintegrate model generation with </w:t>
            </w:r>
            <w:proofErr w:type="spellStart"/>
            <w:r>
              <w:rPr>
                <w:rFonts w:asciiTheme="minorHAnsi" w:hAnsiTheme="minorHAnsi"/>
              </w:rPr>
              <w:t>mProphet</w:t>
            </w:r>
            <w:proofErr w:type="spellEnd"/>
            <w:r>
              <w:rPr>
                <w:rFonts w:asciiTheme="minorHAnsi" w:hAnsiTheme="minorHAnsi"/>
              </w:rPr>
              <w:t>. (decoy generation method is optional and defaults to “reverse”)</w:t>
            </w:r>
          </w:p>
        </w:tc>
      </w:tr>
      <w:tr w:rsidR="000E68D9" w:rsidTr="00C35F56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--decoys-add-count=&lt;number&gt;</w:t>
            </w:r>
          </w:p>
        </w:tc>
        <w:tc>
          <w:tcPr>
            <w:tcW w:w="5328" w:type="dxa"/>
          </w:tcPr>
          <w:p w:rsidR="000E68D9" w:rsidRDefault="000E68D9" w:rsidP="00C35F56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A number of</w:t>
            </w:r>
            <w:proofErr w:type="gramEnd"/>
            <w:r>
              <w:rPr>
                <w:rFonts w:asciiTheme="minorHAnsi" w:hAnsiTheme="minorHAnsi"/>
              </w:rPr>
              <w:t xml:space="preserve"> decoys to add. (optional – default is to generate as many decoys as targets)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lastRenderedPageBreak/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D80469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469" w:rsidRDefault="00D8046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469" w:rsidRDefault="00D8046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Optionally add report templates from a shared .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 to the Skyline instance for the duration of this call</w:t>
            </w:r>
            <w:r w:rsidR="0055685B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in order to ensure the named report is available.</w:t>
            </w:r>
          </w:p>
        </w:tc>
      </w:tr>
      <w:tr w:rsidR="00D80469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469" w:rsidRDefault="00D8046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</w:t>
            </w:r>
          </w:p>
          <w:p w:rsidR="00D80469" w:rsidRDefault="00D8046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&lt;overwrite | skip</w:t>
            </w:r>
            <w:r>
              <w:rPr>
                <w:rFonts w:ascii="Segoe UI Emoji" w:eastAsia="Segoe UI Emoji" w:hAnsi="Segoe UI Emoji" w:cs="Segoe UI Emoj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469" w:rsidRDefault="00D8046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how to </w:t>
            </w:r>
            <w:r w:rsidR="0055685B">
              <w:rPr>
                <w:rFonts w:ascii="Calibri" w:hAnsi="Calibri"/>
              </w:rPr>
              <w:t>resolve report name conflicts, by either overwriting or skipping them, when using --report-add (default is to output an error message for conflicts)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</w:t>
            </w:r>
            <w:bookmarkStart w:id="0" w:name="_GoBack"/>
            <w:bookmarkEnd w:id="0"/>
            <w:r>
              <w:rPr>
                <w:rFonts w:ascii="Calibri" w:hAnsi="Calibri"/>
              </w:rPr>
              <w:t>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35F5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35F5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35F5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35F5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35F5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</w:t>
            </w:r>
            <w:proofErr w:type="spellStart"/>
            <w:r>
              <w:rPr>
                <w:rFonts w:ascii="Calibri" w:hAnsi="Calibri"/>
              </w:rPr>
              <w:t>isolationlist</w:t>
            </w:r>
            <w:proofErr w:type="spellEnd"/>
            <w:r>
              <w:rPr>
                <w:rFonts w:ascii="Calibri" w:hAnsi="Calibri"/>
              </w:rPr>
              <w:t xml:space="preserve">-instrument=&lt;AB SCIEX TOF | Agilent TOF | Thermo Q </w:t>
            </w:r>
            <w:proofErr w:type="spellStart"/>
            <w:r>
              <w:rPr>
                <w:rFonts w:ascii="Calibri" w:hAnsi="Calibri"/>
              </w:rPr>
              <w:t>Exactive</w:t>
            </w:r>
            <w:proofErr w:type="spellEnd"/>
            <w:r>
              <w:rPr>
                <w:rFonts w:ascii="Calibri" w:hAnsi="Calibri"/>
              </w:rPr>
              <w:t xml:space="preserve"> | Thermo Fusion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(trap)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(transfer)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–exp-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>-instrument or –exp-method-instrument, because you cannot export an isolation list and a transition list or method simultaneously.</w:t>
            </w:r>
          </w:p>
        </w:tc>
      </w:tr>
      <w:tr w:rsidR="00A54FEC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Thermo | </w:t>
            </w:r>
            <w:r w:rsidR="00F73BC6">
              <w:rPr>
                <w:rFonts w:ascii="Calibri" w:hAnsi="Calibri"/>
              </w:rPr>
              <w:t xml:space="preserve">Thermo </w:t>
            </w:r>
            <w:proofErr w:type="spellStart"/>
            <w:r w:rsidR="00F73BC6">
              <w:rPr>
                <w:rFonts w:ascii="Calibri" w:hAnsi="Calibri"/>
              </w:rPr>
              <w:t>Quantiva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 xml:space="preserve">–exp-isolation-list or </w:t>
            </w:r>
            <w:r w:rsidR="007938EE">
              <w:rPr>
                <w:rFonts w:ascii="Calibri" w:hAnsi="Calibri"/>
              </w:rPr>
              <w:t>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  <w:tr w:rsidR="00A64987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A64987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-exp-polarity=&lt;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| positive | negative | separate&gt;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54560A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Controls export behavior for documents with both positive and negative transitions</w:t>
            </w:r>
            <w:r w:rsidR="00C57470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A</w:t>
            </w:r>
            <w:r w:rsidR="00C57470">
              <w:rPr>
                <w:rFonts w:ascii="Calibri" w:hAnsi="Calibri"/>
              </w:rPr>
              <w:t>llows for</w:t>
            </w:r>
            <w:r w:rsidR="00A64987">
              <w:rPr>
                <w:rFonts w:ascii="Calibri" w:hAnsi="Calibri"/>
              </w:rPr>
              <w:t xml:space="preserve"> </w:t>
            </w:r>
            <w:r w:rsidR="00193B06">
              <w:rPr>
                <w:rFonts w:ascii="Calibri" w:hAnsi="Calibri"/>
              </w:rPr>
              <w:t>output</w:t>
            </w:r>
            <w:r w:rsidR="00C57470">
              <w:rPr>
                <w:rFonts w:ascii="Calibri" w:hAnsi="Calibri"/>
              </w:rPr>
              <w:t xml:space="preserve"> of</w:t>
            </w:r>
            <w:r w:rsidR="00193B06">
              <w:rPr>
                <w:rFonts w:ascii="Calibri" w:hAnsi="Calibri"/>
              </w:rPr>
              <w:t xml:space="preserve"> only </w:t>
            </w:r>
            <w:r w:rsidR="00A64987">
              <w:rPr>
                <w:rFonts w:ascii="Calibri" w:hAnsi="Calibri"/>
              </w:rPr>
              <w:t xml:space="preserve">positive or </w:t>
            </w:r>
            <w:r>
              <w:rPr>
                <w:rFonts w:ascii="Calibri" w:hAnsi="Calibri"/>
              </w:rPr>
              <w:t xml:space="preserve">only </w:t>
            </w:r>
            <w:r w:rsidR="00A64987">
              <w:rPr>
                <w:rFonts w:ascii="Calibri" w:hAnsi="Calibri"/>
              </w:rPr>
              <w:t>negative</w:t>
            </w:r>
            <w:r w:rsidR="00C57470">
              <w:rPr>
                <w:rFonts w:ascii="Calibri" w:hAnsi="Calibri"/>
              </w:rPr>
              <w:t xml:space="preserve"> </w:t>
            </w:r>
            <w:proofErr w:type="gramStart"/>
            <w:r w:rsidR="00C57470">
              <w:rPr>
                <w:rFonts w:ascii="Calibri" w:hAnsi="Calibri"/>
              </w:rPr>
              <w:t>transitions,</w:t>
            </w:r>
            <w:r w:rsidR="00A64987">
              <w:rPr>
                <w:rFonts w:ascii="Calibri" w:hAnsi="Calibri"/>
              </w:rPr>
              <w:t xml:space="preserve"> or</w:t>
            </w:r>
            <w:proofErr w:type="gramEnd"/>
            <w:r w:rsidR="00A64987">
              <w:rPr>
                <w:rFonts w:ascii="Calibri" w:hAnsi="Calibri"/>
              </w:rPr>
              <w:t xml:space="preserve"> creat</w:t>
            </w:r>
            <w:r w:rsidR="00E27F5B">
              <w:rPr>
                <w:rFonts w:ascii="Calibri" w:hAnsi="Calibri"/>
              </w:rPr>
              <w:t xml:space="preserve">es </w:t>
            </w:r>
            <w:r w:rsidR="00A64987">
              <w:rPr>
                <w:rFonts w:ascii="Calibri" w:hAnsi="Calibri"/>
              </w:rPr>
              <w:t xml:space="preserve">separate outputs for each polarity. Defaults to </w:t>
            </w:r>
            <w:proofErr w:type="gramStart"/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>, and</w:t>
            </w:r>
            <w:proofErr w:type="gramEnd"/>
            <w:r>
              <w:rPr>
                <w:rFonts w:ascii="Calibri" w:hAnsi="Calibri"/>
              </w:rPr>
              <w:t xml:space="preserve"> is ignored for</w:t>
            </w:r>
            <w:r w:rsidR="00E27F5B">
              <w:rPr>
                <w:rFonts w:ascii="Calibri" w:hAnsi="Calibri"/>
              </w:rPr>
              <w:t xml:space="preserve"> single polarity documents.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</w:t>
            </w:r>
            <w:proofErr w:type="gramStart"/>
            <w:r w:rsidR="004143FD">
              <w:rPr>
                <w:rFonts w:ascii="Calibri" w:hAnsi="Calibri"/>
              </w:rPr>
              <w:t xml:space="preserve">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>Shimadzu</w:t>
            </w:r>
            <w:proofErr w:type="gramEnd"/>
            <w:r w:rsidR="004143FD">
              <w:rPr>
                <w:rFonts w:ascii="Calibri" w:hAnsi="Calibri"/>
              </w:rPr>
              <w:t xml:space="preserve"> | </w:t>
            </w:r>
            <w:r>
              <w:rPr>
                <w:rFonts w:ascii="Calibri" w:hAnsi="Calibri"/>
              </w:rPr>
              <w:t xml:space="preserve">Thermo TSQ | Thermo LTQ | </w:t>
            </w:r>
            <w:r w:rsidR="004143FD">
              <w:rPr>
                <w:rFonts w:ascii="Calibri" w:hAnsi="Calibri"/>
              </w:rPr>
              <w:t xml:space="preserve">Thermo </w:t>
            </w:r>
            <w:proofErr w:type="spellStart"/>
            <w:r w:rsidR="004143FD">
              <w:rPr>
                <w:rFonts w:ascii="Calibri" w:hAnsi="Calibri"/>
              </w:rPr>
              <w:t>Quantiva</w:t>
            </w:r>
            <w:proofErr w:type="spellEnd"/>
            <w:r w:rsidR="004143FD">
              <w:rPr>
                <w:rFonts w:ascii="Calibri" w:hAnsi="Calibri"/>
              </w:rPr>
              <w:t xml:space="preserve"> | Thermo Fusion | </w:t>
            </w: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–exp-</w:t>
            </w:r>
            <w:proofErr w:type="spellStart"/>
            <w:r w:rsidR="004143FD">
              <w:rPr>
                <w:rFonts w:ascii="Calibri" w:hAnsi="Calibri"/>
              </w:rPr>
              <w:t>isolationlist</w:t>
            </w:r>
            <w:proofErr w:type="spellEnd"/>
            <w:r w:rsidR="004143FD">
              <w:rPr>
                <w:rFonts w:ascii="Calibri" w:hAnsi="Calibri"/>
              </w:rPr>
              <w:t xml:space="preserve">-instrument or </w:t>
            </w:r>
            <w:r w:rsidR="00924449">
              <w:rPr>
                <w:rFonts w:ascii="Calibri" w:hAnsi="Calibri"/>
              </w:rPr>
              <w:t>--exp-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C35F56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B21AE8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C35F56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lastRenderedPageBreak/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C35F56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C35F56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C35F5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4F56F5" w:rsidRDefault="00A57C84" w:rsidP="004F56F5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orbitrap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C35F56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orbitrap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C35F56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</w:t>
            </w:r>
            <w:proofErr w:type="gramStart"/>
            <w:r>
              <w:rPr>
                <w:rFonts w:ascii="Calibri" w:hAnsi="Calibri"/>
              </w:rPr>
              <w:t>=”&lt;</w:t>
            </w:r>
            <w:proofErr w:type="gramEnd"/>
            <w:r>
              <w:rPr>
                <w:rFonts w:ascii="Calibri" w:hAnsi="Calibri"/>
              </w:rPr>
              <w:t>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initial directory for the tool to be added, used when the tool is executed.  </w:t>
            </w:r>
            <w:r>
              <w:rPr>
                <w:rFonts w:ascii="Calibri" w:hAnsi="Calibri"/>
              </w:rPr>
              <w:lastRenderedPageBreak/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--report-conflict-resolution=&lt;overwrite </w:t>
            </w:r>
            <w:proofErr w:type="gramStart"/>
            <w:r>
              <w:rPr>
                <w:rFonts w:ascii="Calibri" w:hAnsi="Calibri"/>
              </w:rPr>
              <w:t>|  skip</w:t>
            </w:r>
            <w:proofErr w:type="gram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proofErr w:type="gramStart"/>
            <w:r>
              <w:rPr>
                <w:rFonts w:ascii="Calibri" w:hAnsi="Calibri"/>
              </w:rPr>
              <w:t>&gt;,&lt;</w:t>
            </w:r>
            <w:proofErr w:type="spellStart"/>
            <w:proofErr w:type="gramEnd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Eg.</w:t>
            </w:r>
            <w:proofErr w:type="spellEnd"/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D3073B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AE8" w:rsidRDefault="00B21AE8">
      <w:r>
        <w:separator/>
      </w:r>
    </w:p>
  </w:endnote>
  <w:endnote w:type="continuationSeparator" w:id="0">
    <w:p w:rsidR="00B21AE8" w:rsidRDefault="00B21AE8">
      <w:r>
        <w:continuationSeparator/>
      </w:r>
    </w:p>
  </w:endnote>
  <w:endnote w:type="continuationNotice" w:id="1">
    <w:p w:rsidR="00B21AE8" w:rsidRDefault="00B21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5F56" w:rsidRPr="00C30C4A" w:rsidRDefault="00C35F56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  <w:noProof/>
          </w:rPr>
          <w:t>1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5F56" w:rsidRDefault="00C35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AE8" w:rsidRDefault="00B21AE8">
      <w:r>
        <w:rPr>
          <w:color w:val="000000"/>
        </w:rPr>
        <w:separator/>
      </w:r>
    </w:p>
  </w:footnote>
  <w:footnote w:type="continuationSeparator" w:id="0">
    <w:p w:rsidR="00B21AE8" w:rsidRDefault="00B21AE8">
      <w:r>
        <w:continuationSeparator/>
      </w:r>
    </w:p>
  </w:footnote>
  <w:footnote w:type="continuationNotice" w:id="1">
    <w:p w:rsidR="00B21AE8" w:rsidRDefault="00B21A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F56" w:rsidRDefault="00C35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2697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63F7C"/>
    <w:rsid w:val="00171961"/>
    <w:rsid w:val="001772D1"/>
    <w:rsid w:val="00183B80"/>
    <w:rsid w:val="0019298A"/>
    <w:rsid w:val="00193B06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A2D0E"/>
    <w:rsid w:val="003A3F44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4F30DF"/>
    <w:rsid w:val="004F56F5"/>
    <w:rsid w:val="005035E8"/>
    <w:rsid w:val="00520129"/>
    <w:rsid w:val="00521A3E"/>
    <w:rsid w:val="0054560A"/>
    <w:rsid w:val="005508F5"/>
    <w:rsid w:val="0055685B"/>
    <w:rsid w:val="00563309"/>
    <w:rsid w:val="00563455"/>
    <w:rsid w:val="00570A6C"/>
    <w:rsid w:val="005B7F85"/>
    <w:rsid w:val="005D56A6"/>
    <w:rsid w:val="005F6CE9"/>
    <w:rsid w:val="006373FE"/>
    <w:rsid w:val="006560A9"/>
    <w:rsid w:val="0066505E"/>
    <w:rsid w:val="006718F9"/>
    <w:rsid w:val="006815ED"/>
    <w:rsid w:val="0068692B"/>
    <w:rsid w:val="00696DEA"/>
    <w:rsid w:val="006A038F"/>
    <w:rsid w:val="006C7A32"/>
    <w:rsid w:val="006E34DF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D2855"/>
    <w:rsid w:val="007E2AAD"/>
    <w:rsid w:val="00822701"/>
    <w:rsid w:val="008314CC"/>
    <w:rsid w:val="008331E9"/>
    <w:rsid w:val="00864E2E"/>
    <w:rsid w:val="00864F4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D47A7"/>
    <w:rsid w:val="009E40A7"/>
    <w:rsid w:val="009F0C5B"/>
    <w:rsid w:val="009F292B"/>
    <w:rsid w:val="00A04D9E"/>
    <w:rsid w:val="00A06ED5"/>
    <w:rsid w:val="00A0707B"/>
    <w:rsid w:val="00A17761"/>
    <w:rsid w:val="00A54FEC"/>
    <w:rsid w:val="00A57C84"/>
    <w:rsid w:val="00A63566"/>
    <w:rsid w:val="00A64987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AF5B6A"/>
    <w:rsid w:val="00B130F3"/>
    <w:rsid w:val="00B16E96"/>
    <w:rsid w:val="00B1757E"/>
    <w:rsid w:val="00B20F05"/>
    <w:rsid w:val="00B21AE8"/>
    <w:rsid w:val="00B2556A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739"/>
    <w:rsid w:val="00C30C4A"/>
    <w:rsid w:val="00C3598B"/>
    <w:rsid w:val="00C35F56"/>
    <w:rsid w:val="00C4201D"/>
    <w:rsid w:val="00C450F4"/>
    <w:rsid w:val="00C57470"/>
    <w:rsid w:val="00C57A47"/>
    <w:rsid w:val="00C70637"/>
    <w:rsid w:val="00C707A6"/>
    <w:rsid w:val="00C83046"/>
    <w:rsid w:val="00CB0159"/>
    <w:rsid w:val="00CB2C1C"/>
    <w:rsid w:val="00CB7503"/>
    <w:rsid w:val="00CC36FC"/>
    <w:rsid w:val="00CE19D4"/>
    <w:rsid w:val="00CE40CD"/>
    <w:rsid w:val="00D2563D"/>
    <w:rsid w:val="00D3073B"/>
    <w:rsid w:val="00D46EA3"/>
    <w:rsid w:val="00D621AA"/>
    <w:rsid w:val="00D627DF"/>
    <w:rsid w:val="00D76479"/>
    <w:rsid w:val="00D77269"/>
    <w:rsid w:val="00D80469"/>
    <w:rsid w:val="00DA6CF2"/>
    <w:rsid w:val="00DB5C4B"/>
    <w:rsid w:val="00DB787C"/>
    <w:rsid w:val="00DC28ED"/>
    <w:rsid w:val="00DD2F3C"/>
    <w:rsid w:val="00DE7C62"/>
    <w:rsid w:val="00E0428E"/>
    <w:rsid w:val="00E14403"/>
    <w:rsid w:val="00E27F5B"/>
    <w:rsid w:val="00E3739E"/>
    <w:rsid w:val="00E4677A"/>
    <w:rsid w:val="00E55C5C"/>
    <w:rsid w:val="00E749B6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04C"/>
  <w15:docId w15:val="{651B94CB-5857-4649-8C12-BB6AD48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6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line.ms/webinar14.ur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AB766-2561-457A-A786-457E7F44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13433</TotalTime>
  <Pages>11</Pages>
  <Words>2923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69</cp:revision>
  <dcterms:created xsi:type="dcterms:W3CDTF">2013-08-15T21:54:00Z</dcterms:created>
  <dcterms:modified xsi:type="dcterms:W3CDTF">2018-11-20T05:27:00Z</dcterms:modified>
</cp:coreProperties>
</file>