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4A111309" w14:textId="5EF50B0A" w:rsidR="00D577C3" w:rsidRPr="00635780" w:rsidRDefault="00553E1C" w:rsidP="000B4F18">
      <w:pPr>
        <w:pStyle w:val="Heading1"/>
        <w:spacing w:after="240"/>
        <w:rPr>
          <w:rFonts w:eastAsia="SimSun"/>
          <w:b w:val="0"/>
          <w:color w:val="000000" w:themeColor="text1"/>
          <w:sz w:val="22"/>
          <w:szCs w:val="22"/>
        </w:rPr>
      </w:pPr>
      <w:r w:rsidRPr="00635780">
        <w:rPr>
          <w:rFonts w:eastAsia="SimSun"/>
          <w:b w:val="0"/>
          <w:color w:val="000000" w:themeColor="text1"/>
          <w:sz w:val="22"/>
        </w:rPr>
        <w:t>数据非依赖性采集</w:t>
      </w:r>
      <w:r w:rsidRPr="00635780">
        <w:rPr>
          <w:rFonts w:eastAsia="SimSun"/>
          <w:b w:val="0"/>
          <w:color w:val="000000" w:themeColor="text1"/>
          <w:sz w:val="22"/>
        </w:rPr>
        <w:t xml:space="preserve"> (DIA)</w:t>
      </w:r>
      <w:r w:rsidR="0090637A" w:rsidRPr="00635780">
        <w:rPr>
          <w:rFonts w:eastAsia="SimSun"/>
          <w:b w:val="0"/>
          <w:color w:val="000000" w:themeColor="text1"/>
          <w:sz w:val="22"/>
          <w:szCs w:val="22"/>
        </w:rPr>
        <w:fldChar w:fldCharType="begin"/>
      </w:r>
      <w:r w:rsidR="0090637A" w:rsidRPr="00635780">
        <w:rPr>
          <w:rFonts w:eastAsia="SimSun"/>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rFonts w:eastAsia="SimSun"/>
          <w:b w:val="0"/>
          <w:color w:val="000000" w:themeColor="text1"/>
          <w:sz w:val="22"/>
          <w:szCs w:val="22"/>
        </w:rPr>
        <w:fldChar w:fldCharType="separate"/>
      </w:r>
      <w:r w:rsidR="0090637A" w:rsidRPr="00635780">
        <w:rPr>
          <w:rFonts w:ascii="Calibri" w:eastAsia="SimSun" w:hAnsi="Calibri" w:cs="Times New Roman"/>
          <w:sz w:val="22"/>
          <w:szCs w:val="24"/>
          <w:vertAlign w:val="superscript"/>
        </w:rPr>
        <w:t>1,2</w:t>
      </w:r>
      <w:r w:rsidR="0090637A" w:rsidRPr="00635780">
        <w:rPr>
          <w:rFonts w:eastAsia="SimSun"/>
          <w:b w:val="0"/>
          <w:color w:val="000000" w:themeColor="text1"/>
          <w:sz w:val="22"/>
          <w:szCs w:val="22"/>
        </w:rPr>
        <w:fldChar w:fldCharType="end"/>
      </w:r>
      <w:r w:rsidRPr="00635780">
        <w:rPr>
          <w:rFonts w:eastAsia="SimSun"/>
          <w:b w:val="0"/>
          <w:color w:val="000000" w:themeColor="text1"/>
          <w:sz w:val="22"/>
        </w:rPr>
        <w:t xml:space="preserve"> </w:t>
      </w:r>
      <w:r w:rsidRPr="00635780">
        <w:rPr>
          <w:rFonts w:eastAsia="SimSun"/>
          <w:b w:val="0"/>
          <w:color w:val="000000" w:themeColor="text1"/>
          <w:sz w:val="22"/>
        </w:rPr>
        <w:t>是一种用于大型靶向蛋白质组学实验的先进技术。在没有采集预定的情况下，选择反应监测</w:t>
      </w:r>
      <w:r w:rsidRPr="00635780">
        <w:rPr>
          <w:rFonts w:eastAsia="SimSun"/>
          <w:b w:val="0"/>
          <w:color w:val="000000" w:themeColor="text1"/>
          <w:sz w:val="22"/>
        </w:rPr>
        <w:t xml:space="preserve"> (SRM) </w:t>
      </w:r>
      <w:r w:rsidRPr="00635780">
        <w:rPr>
          <w:rFonts w:eastAsia="SimSun"/>
          <w:b w:val="0"/>
          <w:color w:val="000000" w:themeColor="text1"/>
          <w:sz w:val="22"/>
        </w:rPr>
        <w:t>和平行反应监测</w:t>
      </w:r>
      <w:r w:rsidRPr="00635780">
        <w:rPr>
          <w:rFonts w:eastAsia="SimSun"/>
          <w:b w:val="0"/>
          <w:color w:val="000000" w:themeColor="text1"/>
          <w:sz w:val="22"/>
        </w:rPr>
        <w:t xml:space="preserve"> (PRM) </w:t>
      </w:r>
      <w:r w:rsidRPr="00635780">
        <w:rPr>
          <w:rFonts w:eastAsia="SimSun"/>
          <w:b w:val="0"/>
          <w:color w:val="000000" w:themeColor="text1"/>
          <w:sz w:val="22"/>
        </w:rPr>
        <w:t>等靶向采集方法仅能测量少量肽段；在每次质谱运行进行预定的情况下，这些采集方法可测量数十到数百个肽段。而使用</w:t>
      </w:r>
      <w:r w:rsidRPr="00635780">
        <w:rPr>
          <w:rFonts w:eastAsia="SimSun"/>
          <w:b w:val="0"/>
          <w:color w:val="000000" w:themeColor="text1"/>
          <w:sz w:val="22"/>
        </w:rPr>
        <w:t xml:space="preserve"> DIA </w:t>
      </w:r>
      <w:r w:rsidRPr="00635780">
        <w:rPr>
          <w:rFonts w:eastAsia="SimSun"/>
          <w:b w:val="0"/>
          <w:color w:val="000000" w:themeColor="text1"/>
          <w:sz w:val="22"/>
        </w:rPr>
        <w:t>时可以测量更多的肽段（数千个乃至整个蛋白质组），相对于</w:t>
      </w:r>
      <w:r w:rsidRPr="00635780">
        <w:rPr>
          <w:rFonts w:eastAsia="SimSun"/>
          <w:b w:val="0"/>
          <w:color w:val="000000" w:themeColor="text1"/>
          <w:sz w:val="22"/>
        </w:rPr>
        <w:t xml:space="preserve"> SRM</w:t>
      </w:r>
      <w:r w:rsidRPr="00635780">
        <w:rPr>
          <w:rFonts w:eastAsia="SimSun"/>
          <w:b w:val="0"/>
          <w:color w:val="000000" w:themeColor="text1"/>
          <w:sz w:val="22"/>
        </w:rPr>
        <w:t>，采用这种方法时在灵敏度、选择性和再现性方面的牺牲并不大。</w:t>
      </w:r>
      <w:r w:rsidRPr="00635780">
        <w:rPr>
          <w:rFonts w:eastAsia="SimSun"/>
          <w:b w:val="0"/>
          <w:color w:val="000000" w:themeColor="text1"/>
          <w:sz w:val="22"/>
        </w:rPr>
        <w:t xml:space="preserve">DIA </w:t>
      </w:r>
      <w:r w:rsidRPr="00635780">
        <w:rPr>
          <w:rFonts w:eastAsia="SimSun"/>
          <w:b w:val="0"/>
          <w:color w:val="000000" w:themeColor="text1"/>
          <w:sz w:val="22"/>
        </w:rPr>
        <w:t>的另一个优点是无需预先指定或预定所要测量的肽段，而是可以在运行</w:t>
      </w:r>
      <w:r w:rsidRPr="00635780">
        <w:rPr>
          <w:rFonts w:eastAsia="SimSun"/>
          <w:b w:val="0"/>
          <w:color w:val="000000" w:themeColor="text1"/>
          <w:sz w:val="22"/>
        </w:rPr>
        <w:t xml:space="preserve"> DIA </w:t>
      </w:r>
      <w:r w:rsidRPr="00635780">
        <w:rPr>
          <w:rFonts w:eastAsia="SimSun"/>
          <w:b w:val="0"/>
          <w:color w:val="000000" w:themeColor="text1"/>
          <w:sz w:val="22"/>
        </w:rPr>
        <w:t>进行采集后，提取广泛的母离子质荷比范围内任何所需肽段的子离子色谱图。</w:t>
      </w:r>
    </w:p>
    <w:p w14:paraId="240D28E9" w14:textId="0B406193" w:rsidR="00AA48B9" w:rsidRPr="00635780" w:rsidRDefault="00512D87" w:rsidP="008D0512">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41ADA2F3" w14:textId="58E310D9" w:rsidR="009A01E4" w:rsidRPr="00635780" w:rsidRDefault="008D0512" w:rsidP="000B4F18">
      <w:pPr>
        <w:spacing w:after="240" w:line="276" w:lineRule="auto"/>
        <w:rPr>
          <w:rFonts w:asciiTheme="majorHAnsi" w:eastAsia="SimSun" w:hAnsiTheme="majorHAnsi"/>
          <w:sz w:val="22"/>
          <w:szCs w:val="22"/>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库，或是（在其他工具中）</w:t>
      </w:r>
      <w:proofErr w:type="gramStart"/>
      <w:r w:rsidRPr="00635780">
        <w:rPr>
          <w:rFonts w:asciiTheme="majorHAnsi" w:eastAsia="SimSun" w:hAnsiTheme="majorHAnsi"/>
          <w:sz w:val="22"/>
        </w:rPr>
        <w:t>创建叫做</w:t>
      </w:r>
      <w:r w:rsidRPr="00635780">
        <w:rPr>
          <w:rFonts w:asciiTheme="majorHAnsi" w:eastAsia="SimSun" w:hAnsiTheme="majorHAnsi"/>
          <w:sz w:val="22"/>
        </w:rPr>
        <w:t>“</w:t>
      </w:r>
      <w:proofErr w:type="gramEnd"/>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7C7880D5" w14:textId="5B4E9E66" w:rsidR="00212417" w:rsidRPr="00635780" w:rsidRDefault="00AA48B9" w:rsidP="00AF752A">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r w:rsidR="00BA36E6">
        <w:fldChar w:fldCharType="begin"/>
      </w:r>
      <w:r w:rsidR="00BA36E6">
        <w:instrText xml:space="preserve"> HYPERLINK "https://skyline.ms/webinar14.url" </w:instrText>
      </w:r>
      <w:r w:rsidR="00BA36E6">
        <w:fldChar w:fldCharType="separate"/>
      </w:r>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r w:rsidR="00BA36E6">
        <w:rPr>
          <w:rStyle w:val="Hyperlink"/>
          <w:rFonts w:asciiTheme="majorHAnsi" w:eastAsia="SimSun" w:hAnsiTheme="majorHAnsi"/>
          <w:sz w:val="22"/>
        </w:rPr>
        <w:fldChar w:fldCharType="end"/>
      </w:r>
      <w:r w:rsidRPr="00635780">
        <w:rPr>
          <w:rFonts w:asciiTheme="majorHAnsi" w:eastAsia="SimSun" w:hAnsiTheme="majorHAnsi"/>
          <w:sz w:val="22"/>
        </w:rPr>
        <w:t>、</w:t>
      </w:r>
      <w:r w:rsidR="00BA36E6">
        <w:fldChar w:fldCharType="begin"/>
      </w:r>
      <w:r w:rsidR="00BA36E6">
        <w:instrText xml:space="preserve"> HYPERLINK "https://skyline.ms/webinar15.url" </w:instrText>
      </w:r>
      <w:r w:rsidR="00BA36E6">
        <w:fldChar w:fldCharType="separate"/>
      </w:r>
      <w:r w:rsidRPr="00635780">
        <w:rPr>
          <w:rStyle w:val="Hyperlink"/>
          <w:rFonts w:asciiTheme="majorHAnsi" w:eastAsia="SimSun" w:hAnsiTheme="majorHAnsi"/>
          <w:sz w:val="22"/>
        </w:rPr>
        <w:t>15</w:t>
      </w:r>
      <w:r w:rsidR="00BA36E6">
        <w:rPr>
          <w:rStyle w:val="Hyperlink"/>
          <w:rFonts w:asciiTheme="majorHAnsi" w:eastAsia="SimSun" w:hAnsiTheme="majorHAnsi"/>
          <w:sz w:val="22"/>
        </w:rPr>
        <w:fldChar w:fldCharType="end"/>
      </w:r>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9"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0"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EC8B5A4" w14:textId="131AB4C1" w:rsidR="00873BFE" w:rsidRPr="00635780" w:rsidRDefault="007829D3" w:rsidP="0012110B">
      <w:pPr>
        <w:spacing w:line="276" w:lineRule="auto"/>
        <w:rPr>
          <w:rFonts w:asciiTheme="majorHAnsi" w:eastAsia="SimSun" w:hAnsiTheme="majorHAnsi"/>
          <w:sz w:val="22"/>
          <w:szCs w:val="22"/>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6EC06C51"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6870D2" w:rsidP="00236890">
      <w:pPr>
        <w:keepNext/>
        <w:keepLines/>
        <w:spacing w:after="200"/>
        <w:rPr>
          <w:rFonts w:asciiTheme="majorHAnsi" w:eastAsia="SimSun" w:hAnsiTheme="majorHAnsi"/>
          <w:sz w:val="22"/>
          <w:szCs w:val="22"/>
        </w:rPr>
      </w:pPr>
      <w:hyperlink r:id="rId11"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6870D2" w:rsidP="00F040DC">
      <w:pPr>
        <w:spacing w:after="200" w:line="276" w:lineRule="auto"/>
        <w:rPr>
          <w:rFonts w:asciiTheme="majorHAnsi" w:eastAsia="SimSun" w:hAnsiTheme="majorHAnsi"/>
          <w:sz w:val="22"/>
          <w:szCs w:val="22"/>
        </w:rPr>
      </w:pPr>
      <w:hyperlink r:id="rId12"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3"/>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4"/>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proofErr w:type="gramStart"/>
      <w:r w:rsidRPr="00635780">
        <w:rPr>
          <w:rFonts w:asciiTheme="majorHAnsi" w:eastAsia="SimSun" w:hAnsiTheme="majorHAnsi"/>
          <w:sz w:val="22"/>
        </w:rPr>
        <w:t>允许您定义</w:t>
      </w:r>
      <w:r w:rsidRPr="00635780">
        <w:rPr>
          <w:rFonts w:asciiTheme="majorHAnsi" w:eastAsia="SimSun" w:hAnsiTheme="majorHAnsi"/>
          <w:sz w:val="22"/>
        </w:rPr>
        <w:t>“</w:t>
      </w:r>
      <w:proofErr w:type="gramEnd"/>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proofErr w:type="gramStart"/>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roofErr w:type="gramEnd"/>
      <w:r w:rsidRPr="00635780">
        <w:rPr>
          <w:rFonts w:asciiTheme="majorHAnsi" w:eastAsia="SimSun" w:hAnsiTheme="majorHAnsi"/>
          <w:sz w:val="22"/>
        </w:rPr>
        <w:t>：</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w:t>
            </w:r>
            <w:proofErr w:type="spellStart"/>
            <w:r w:rsidRPr="00635780">
              <w:rPr>
                <w:rFonts w:asciiTheme="majorHAnsi" w:eastAsia="SimSun" w:hAnsiTheme="majorHAnsi"/>
                <w:sz w:val="22"/>
              </w:rPr>
              <w:t>SSRCalc</w:t>
            </w:r>
            <w:proofErr w:type="spellEnd"/>
            <w:r w:rsidRPr="00635780">
              <w:rPr>
                <w:rFonts w:asciiTheme="majorHAnsi" w:eastAsia="SimSun" w:hAnsiTheme="majorHAnsi"/>
                <w:sz w:val="22"/>
              </w:rPr>
              <w:t xml:space="preserve"> </w:t>
            </w:r>
            <w:r w:rsidRPr="00635780">
              <w:rPr>
                <w:rFonts w:asciiTheme="majorHAnsi" w:eastAsia="SimSun" w:hAnsiTheme="majorHAnsi"/>
                <w:sz w:val="22"/>
              </w:rPr>
              <w:t>或更常见的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w:t>
            </w:r>
            <w:r w:rsidRPr="00635780">
              <w:rPr>
                <w:rFonts w:asciiTheme="majorHAnsi" w:eastAsia="SimSun" w:hAnsiTheme="majorHAnsi"/>
                <w:sz w:val="22"/>
              </w:rPr>
              <w:lastRenderedPageBreak/>
              <w:t>教程和网络研讨会以及</w:t>
            </w:r>
            <w:r w:rsidR="00BA36E6">
              <w:fldChar w:fldCharType="begin"/>
            </w:r>
            <w:r w:rsidR="00BA36E6">
              <w:instrText xml:space="preserve"> HYPERLINK "https://skyline.gs.washington.edu/labkey/_webdav/home/software/Skyline/%40files/tutorials/ImportingAssayLibraries-2_6.pdf" </w:instrText>
            </w:r>
            <w:r w:rsidR="00BA36E6">
              <w:fldChar w:fldCharType="separate"/>
            </w:r>
            <w:r w:rsidRPr="00635780">
              <w:rPr>
                <w:rStyle w:val="Hyperlink"/>
                <w:rFonts w:asciiTheme="majorHAnsi" w:eastAsia="SimSun" w:hAnsiTheme="majorHAnsi"/>
                <w:sz w:val="22"/>
              </w:rPr>
              <w:t>导入分析库</w:t>
            </w:r>
            <w:r w:rsidR="00BA36E6">
              <w:rPr>
                <w:rStyle w:val="Hyperlink"/>
                <w:rFonts w:asciiTheme="majorHAnsi" w:eastAsia="SimSun" w:hAnsiTheme="majorHAnsi"/>
                <w:sz w:val="22"/>
              </w:rPr>
              <w:fldChar w:fldCharType="end"/>
            </w:r>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r w:rsidR="00BA36E6">
              <w:fldChar w:fldCharType="begin"/>
            </w:r>
            <w:r w:rsidR="00BA36E6">
              <w:instrText xml:space="preserve"> HYPERLINK "https://skyline.gs.washington.edu/labkey/wiki/home/software/Skyline/page.view?name=tips" </w:instrText>
            </w:r>
            <w:r w:rsidR="00BA36E6">
              <w:fldChar w:fldCharType="separate"/>
            </w:r>
            <w:r w:rsidRPr="00635780">
              <w:rPr>
                <w:rStyle w:val="Hyperlink"/>
                <w:rFonts w:asciiTheme="majorHAnsi" w:eastAsia="SimSun" w:hAnsiTheme="majorHAnsi"/>
                <w:sz w:val="22"/>
              </w:rPr>
              <w:t>提示</w:t>
            </w:r>
            <w:r w:rsidR="00BA36E6">
              <w:rPr>
                <w:rStyle w:val="Hyperlink"/>
                <w:rFonts w:asciiTheme="majorHAnsi" w:eastAsia="SimSun" w:hAnsiTheme="majorHAnsi"/>
                <w:sz w:val="22"/>
              </w:rPr>
              <w:fldChar w:fldCharType="end"/>
            </w:r>
            <w:r w:rsidRPr="00635780">
              <w:rPr>
                <w:rFonts w:asciiTheme="majorHAnsi" w:eastAsia="SimSun" w:hAnsiTheme="majorHAnsi"/>
                <w:sz w:val="22"/>
              </w:rPr>
              <w:t xml:space="preserve"> &gt; </w:t>
            </w:r>
            <w:hyperlink r:id="rId17"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w:t>
      </w:r>
      <w:proofErr w:type="gramStart"/>
      <w:r w:rsidRPr="00635780">
        <w:rPr>
          <w:rFonts w:asciiTheme="majorHAnsi" w:eastAsia="SimSun" w:hAnsiTheme="majorHAnsi"/>
          <w:sz w:val="16"/>
        </w:rPr>
        <w:t>标有</w:t>
      </w:r>
      <w:r w:rsidRPr="00635780">
        <w:rPr>
          <w:rFonts w:asciiTheme="majorHAnsi" w:eastAsia="SimSun" w:hAnsiTheme="majorHAnsi"/>
          <w:sz w:val="16"/>
        </w:rPr>
        <w:t>“</w:t>
      </w:r>
      <w:proofErr w:type="gramEnd"/>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w:t>
      </w:r>
      <w:proofErr w:type="spellStart"/>
      <w:r w:rsidRPr="00635780">
        <w:rPr>
          <w:rFonts w:asciiTheme="majorHAnsi" w:eastAsia="SimSun" w:hAnsiTheme="majorHAnsi"/>
          <w:b/>
          <w:sz w:val="22"/>
        </w:rPr>
        <w:t>Exactive</w:t>
      </w:r>
      <w:proofErr w:type="spellEnd"/>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w:t>
      </w:r>
      <w:proofErr w:type="gramStart"/>
      <w:r w:rsidRPr="00635780">
        <w:rPr>
          <w:rFonts w:asciiTheme="majorHAnsi" w:eastAsia="SimSun" w:hAnsiTheme="majorHAnsi"/>
          <w:sz w:val="22"/>
        </w:rPr>
        <w:t>生成一系列</w:t>
      </w:r>
      <w:r w:rsidRPr="00635780">
        <w:rPr>
          <w:rFonts w:asciiTheme="majorHAnsi" w:eastAsia="SimSun" w:hAnsiTheme="majorHAnsi"/>
          <w:sz w:val="22"/>
        </w:rPr>
        <w:t xml:space="preserve"> .</w:t>
      </w:r>
      <w:proofErr w:type="gramEnd"/>
      <w:r w:rsidRPr="00635780">
        <w:rPr>
          <w:rFonts w:asciiTheme="majorHAnsi" w:eastAsia="SimSun" w:hAnsiTheme="majorHAnsi"/>
          <w:sz w:val="22"/>
        </w:rPr>
        <w:t xml:space="preserve">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PeptideProphet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pepXML</w:t>
      </w:r>
      <w:proofErr w:type="spellEnd"/>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w:t>
      </w:r>
      <w:proofErr w:type="spellStart"/>
      <w:r w:rsidRPr="00635780">
        <w:rPr>
          <w:rFonts w:asciiTheme="majorHAnsi" w:eastAsia="SimSun" w:hAnsiTheme="majorHAnsi"/>
          <w:sz w:val="22"/>
        </w:rPr>
        <w:t>pdResult</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r w:rsidR="00BA36E6">
        <w:fldChar w:fldCharType="begin"/>
      </w:r>
      <w:r w:rsidR="00BA36E6">
        <w:instrText xml:space="preserve"> HYPERLINK "https://skyline.ms/build-blib.url" </w:instrText>
      </w:r>
      <w:r w:rsidR="00BA36E6">
        <w:fldChar w:fldCharType="separate"/>
      </w:r>
      <w:r w:rsidRPr="00635780">
        <w:rPr>
          <w:rStyle w:val="Hyperlink"/>
          <w:rFonts w:asciiTheme="majorHAnsi" w:eastAsia="SimSun" w:hAnsiTheme="majorHAnsi"/>
          <w:sz w:val="22"/>
        </w:rPr>
        <w:t>支持的工具和文件格式的完整列表</w:t>
      </w:r>
      <w:r w:rsidR="00BA36E6">
        <w:rPr>
          <w:rStyle w:val="Hyperlink"/>
          <w:rFonts w:asciiTheme="majorHAnsi" w:eastAsia="SimSun" w:hAnsiTheme="majorHAnsi"/>
          <w:sz w:val="22"/>
        </w:rPr>
        <w:fldChar w:fldCharType="end"/>
      </w:r>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w:t>
      </w:r>
      <w:proofErr w:type="gramStart"/>
      <w:r w:rsidRPr="00635780">
        <w:rPr>
          <w:rFonts w:ascii="Calibri" w:eastAsia="SimSun" w:hAnsi="Calibri"/>
          <w:sz w:val="22"/>
        </w:rPr>
        <w:t>询问您是否移除相同前缀</w:t>
      </w:r>
      <w:r w:rsidRPr="00635780">
        <w:rPr>
          <w:rFonts w:ascii="Calibri" w:eastAsia="SimSun" w:hAnsi="Calibri"/>
          <w:sz w:val="22"/>
        </w:rPr>
        <w:t>“</w:t>
      </w:r>
      <w:proofErr w:type="gramEnd"/>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0"/>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w:t>
      </w:r>
      <w:proofErr w:type="spellStart"/>
      <w:r w:rsidRPr="00635780">
        <w:rPr>
          <w:rFonts w:asciiTheme="majorHAnsi" w:eastAsia="SimSun" w:hAnsiTheme="majorHAnsi"/>
          <w:sz w:val="22"/>
        </w:rPr>
        <w:t>Unimod</w:t>
      </w:r>
      <w:proofErr w:type="spellEnd"/>
      <w:r w:rsidRPr="00635780">
        <w:rPr>
          <w:rFonts w:asciiTheme="majorHAnsi" w:eastAsia="SimSun" w:hAnsiTheme="majorHAnsi"/>
          <w:sz w:val="22"/>
        </w:rPr>
        <w:t xml:space="preserve">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1"/>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lastRenderedPageBreak/>
        <w:t>随即进入</w:t>
      </w:r>
      <w:r w:rsidRPr="00635780">
        <w:rPr>
          <w:rFonts w:ascii="Calibri" w:eastAsia="SimSun" w:hAnsi="Calibri"/>
          <w:b/>
          <w:sz w:val="22"/>
        </w:rPr>
        <w:t>导入</w:t>
      </w:r>
      <w:r w:rsidRPr="00635780">
        <w:rPr>
          <w:rFonts w:ascii="Calibri" w:eastAsia="SimSun" w:hAnsi="Calibri"/>
          <w:b/>
          <w:sz w:val="22"/>
        </w:rPr>
        <w:t xml:space="preserve"> </w:t>
      </w:r>
      <w:proofErr w:type="spellStart"/>
      <w:r w:rsidRPr="00635780">
        <w:rPr>
          <w:rFonts w:ascii="Calibri" w:eastAsia="SimSun" w:hAnsi="Calibri"/>
          <w:b/>
          <w:sz w:val="22"/>
        </w:rPr>
        <w:t>Fasta</w:t>
      </w:r>
      <w:proofErr w:type="spellEnd"/>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w:t>
      </w:r>
      <w:proofErr w:type="spellStart"/>
      <w:r w:rsidRPr="00635780">
        <w:rPr>
          <w:rFonts w:asciiTheme="majorHAnsi" w:eastAsia="SimSun" w:hAnsiTheme="majorHAnsi"/>
          <w:sz w:val="22"/>
        </w:rPr>
        <w:t>pituitary_database.fasta</w:t>
      </w:r>
      <w:proofErr w:type="spellEnd"/>
      <w:r w:rsidRPr="00635780">
        <w:rPr>
          <w:rFonts w:asciiTheme="majorHAnsi" w:eastAsia="SimSun" w:hAnsiTheme="majorHAnsi"/>
          <w:sz w:val="22"/>
        </w:rPr>
        <w:t>”</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4"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35"/>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proofErr w:type="gramStart"/>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proofErr w:type="gramEnd"/>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658EEF0B" w:rsidR="009A4B8B" w:rsidRPr="00635780" w:rsidRDefault="005C3FBB" w:rsidP="005C76BC">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7D8E94D7" wp14:editId="3C1DFD65">
            <wp:extent cx="3069590" cy="561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r w:rsidR="00BA36E6">
        <w:fldChar w:fldCharType="begin"/>
      </w:r>
      <w:r w:rsidR="00BA36E6">
        <w:instrText xml:space="preserve"> HYPERLINK "https://skyline.gs.washington.edu/labkey/wiki/home/software/Skyline/page.view?name=tutorial_peak_picking" </w:instrText>
      </w:r>
      <w:r w:rsidR="00BA36E6">
        <w:fldChar w:fldCharType="separate"/>
      </w:r>
      <w:r w:rsidRPr="00635780">
        <w:rPr>
          <w:rStyle w:val="Hyperlink"/>
          <w:rFonts w:asciiTheme="majorHAnsi" w:eastAsia="SimSun" w:hAnsiTheme="majorHAnsi"/>
          <w:sz w:val="22"/>
        </w:rPr>
        <w:t>高级峰选择模型</w:t>
      </w:r>
      <w:r w:rsidR="00BA36E6">
        <w:rPr>
          <w:rStyle w:val="Hyperlink"/>
          <w:rFonts w:asciiTheme="majorHAnsi" w:eastAsia="SimSun" w:hAnsiTheme="majorHAnsi"/>
          <w:sz w:val="22"/>
        </w:rPr>
        <w:fldChar w:fldCharType="end"/>
      </w:r>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37"/>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39"/>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idotp</w:t>
      </w:r>
      <w:proofErr w:type="spellEnd"/>
      <w:r w:rsidRPr="00635780">
        <w:rPr>
          <w:rFonts w:asciiTheme="majorHAnsi" w:eastAsia="SimSun" w:hAnsiTheme="majorHAnsi"/>
          <w:sz w:val="22"/>
        </w:rPr>
        <w:t xml:space="preserve">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0.88”</w:t>
      </w:r>
      <w:r w:rsidRPr="00635780">
        <w:rPr>
          <w:rFonts w:asciiTheme="majorHAnsi" w:eastAsia="SimSun" w:hAnsiTheme="majorHAnsi"/>
          <w:sz w:val="22"/>
        </w:rPr>
        <w:t>和</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1"/>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3" w:name="OLE_LINK1"/>
      <w:r w:rsidRPr="00635780">
        <w:rPr>
          <w:rFonts w:asciiTheme="majorHAnsi" w:eastAsia="SimSun" w:hAnsiTheme="majorHAnsi"/>
          <w:sz w:val="22"/>
        </w:rPr>
        <w:t>K.ELVYETVR.V</w:t>
      </w:r>
      <w:bookmarkEnd w:id="3"/>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56"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57"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58" w:history="1">
        <w:proofErr w:type="spellStart"/>
        <w:r w:rsidRPr="00635780">
          <w:rPr>
            <w:rStyle w:val="Hyperlink"/>
            <w:rFonts w:asciiTheme="majorHAnsi" w:eastAsia="SimSun" w:hAnsiTheme="majorHAnsi"/>
            <w:sz w:val="22"/>
          </w:rPr>
          <w:t>iRT</w:t>
        </w:r>
        <w:proofErr w:type="spellEnd"/>
        <w:r w:rsidRPr="00635780">
          <w:rPr>
            <w:rStyle w:val="Hyperlink"/>
            <w:rFonts w:asciiTheme="majorHAnsi" w:eastAsia="SimSun" w:hAnsiTheme="majorHAnsi"/>
            <w:sz w:val="22"/>
          </w:rPr>
          <w:t xml:space="preserve">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59"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0"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1"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2"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35839" w14:textId="77777777" w:rsidR="006870D2" w:rsidRDefault="006870D2" w:rsidP="001B20A3">
      <w:r>
        <w:separator/>
      </w:r>
    </w:p>
  </w:endnote>
  <w:endnote w:type="continuationSeparator" w:id="0">
    <w:p w14:paraId="30E2DD60" w14:textId="77777777" w:rsidR="006870D2" w:rsidRDefault="006870D2"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9DFD" w14:textId="77777777" w:rsidR="006870D2" w:rsidRDefault="006870D2" w:rsidP="001B20A3">
      <w:r>
        <w:separator/>
      </w:r>
    </w:p>
  </w:footnote>
  <w:footnote w:type="continuationSeparator" w:id="0">
    <w:p w14:paraId="664A2769" w14:textId="77777777" w:rsidR="006870D2" w:rsidRDefault="006870D2"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skyline.ms/tutorial_dia_swath.url" TargetMode="External"/><Relationship Id="rId42" Type="http://schemas.openxmlformats.org/officeDocument/2006/relationships/image" Target="media/image28.emf"/><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skyline.ms/tutorials/DIA-20_2.zi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hyperlink" Target="https://skyline.ms/tutorial_irt.url" TargetMode="External"/><Relationship Id="rId5" Type="http://schemas.openxmlformats.org/officeDocument/2006/relationships/webSettings" Target="webSettings.xml"/><Relationship Id="rId61" Type="http://schemas.openxmlformats.org/officeDocument/2006/relationships/hyperlink" Target="https://panoramaweb.org/labkey/wiki/home/page.view?name=chromatogram_libraries"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hyperlink" Target="https://skyline.ms/tutorial_method_edit.url" TargetMode="External"/><Relationship Id="rId64" Type="http://schemas.openxmlformats.org/officeDocument/2006/relationships/fontTable" Target="fontTable.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hyperlink" Target="https://skyline.ms/tutorials/DIALibrary-20_2.zip" TargetMode="External"/><Relationship Id="rId17" Type="http://schemas.openxmlformats.org/officeDocument/2006/relationships/hyperlink" Target="https://skyline.gs.washington.edu/labkey/wiki/home/software/Skyline/page.view?name=other_tool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hyperlink" Target="https://skyline.ms/tutorial_peak_picking.url"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hyperlink" Target="https://skyline.ms/tutorial_dia_swath.ur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kyline.ms/tutorial_existing_quant.url" TargetMode="External"/><Relationship Id="rId10" Type="http://schemas.openxmlformats.org/officeDocument/2006/relationships/hyperlink" Target="https://skyline.ms/tutorial_dia_swath.url"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skyline.gs.washington.edu/labkey/_webdav/home/software/Skyline/%40files/tutorials/ImportingAssayLibraries-2_6.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webinar18.url"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37</Pages>
  <Words>4326</Words>
  <Characters>24661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35</cp:revision>
  <cp:lastPrinted>2021-11-09T08:46:00Z</cp:lastPrinted>
  <dcterms:created xsi:type="dcterms:W3CDTF">2021-08-25T17:25:00Z</dcterms:created>
  <dcterms:modified xsi:type="dcterms:W3CDTF">2022-01-25T22:15:00Z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