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6D35B0" id="Rectangle 4" o:spid="_x0000_s1026" style="position:absolute;left:0;text-align:left;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Sciex TripleTOF 6600 </w:t>
      </w:r>
      <w:r>
        <w:rPr>
          <w:rFonts w:eastAsia="SimSun"/>
        </w:rPr>
        <w:t>仪器。如果</w:t>
      </w:r>
      <w:r>
        <w:rPr>
          <w:rFonts w:eastAsia="SimSun" w:hint="eastAsia"/>
        </w:rPr>
        <w:t>使用的数据采集</w:t>
      </w:r>
      <w:r>
        <w:rPr>
          <w:rFonts w:eastAsia="SimSun"/>
        </w:rPr>
        <w:t>于</w:t>
      </w:r>
      <w:r>
        <w:rPr>
          <w:rFonts w:eastAsia="SimSun"/>
        </w:rPr>
        <w:t>Thermo Q-Exactive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243F131B"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F51221">
        <w:rPr>
          <w:rFonts w:eastAsia="SimSun" w:hint="eastAsia"/>
        </w:rPr>
        <w:t>分离</w:t>
      </w:r>
      <w:r>
        <w:rPr>
          <w:rFonts w:eastAsia="SimSun"/>
        </w:rPr>
        <w:t>方案和</w:t>
      </w:r>
      <w:r>
        <w:rPr>
          <w:rFonts w:eastAsia="SimSun"/>
        </w:rPr>
        <w:t xml:space="preserve"> 1 </w:t>
      </w:r>
      <w:r>
        <w:rPr>
          <w:rFonts w:eastAsia="SimSun"/>
        </w:rPr>
        <w:t>小时梯度</w:t>
      </w:r>
      <w:r>
        <w:rPr>
          <w:rFonts w:eastAsia="SimSun" w:hint="eastAsia"/>
        </w:rPr>
        <w:t>采集于</w:t>
      </w:r>
      <w:r>
        <w:rPr>
          <w:rFonts w:eastAsia="SimSun"/>
        </w:rPr>
        <w:t xml:space="preserve">QqTOF </w:t>
      </w:r>
      <w:r>
        <w:rPr>
          <w:rFonts w:eastAsia="SimSun"/>
        </w:rPr>
        <w:t>仪器（</w:t>
      </w:r>
      <w:r>
        <w:rPr>
          <w:rFonts w:eastAsia="SimSun"/>
        </w:rPr>
        <w:t>6600 TripleTOF</w:t>
      </w:r>
      <w:r>
        <w:rPr>
          <w:rFonts w:eastAsia="SimSun"/>
        </w:rPr>
        <w:t>、</w:t>
      </w:r>
      <w:r>
        <w:rPr>
          <w:rFonts w:eastAsia="SimSun"/>
        </w:rPr>
        <w:t>Sciex</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DC37595" w14:textId="37483412" w:rsidR="001F76E6" w:rsidRDefault="00DD3FBD" w:rsidP="00C4477B">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107277E5" w14:textId="126E4105" w:rsidR="00C4477B" w:rsidRPr="00C4477B" w:rsidRDefault="00C4477B" w:rsidP="00C4477B">
      <w:pPr>
        <w:rPr>
          <w:rFonts w:eastAsia="SimSun"/>
        </w:rPr>
      </w:pPr>
      <w:r w:rsidRPr="00320016">
        <w:rPr>
          <w:noProof/>
        </w:rPr>
        <w:drawing>
          <wp:inline distT="0" distB="0" distL="0" distR="0" wp14:anchorId="2AC11277" wp14:editId="2AD683D7">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10"/>
                    <a:stretch>
                      <a:fillRect/>
                    </a:stretch>
                  </pic:blipFill>
                  <pic:spPr>
                    <a:xfrm>
                      <a:off x="0" y="0"/>
                      <a:ext cx="5756910" cy="2171065"/>
                    </a:xfrm>
                    <a:prstGeom prst="rect">
                      <a:avLst/>
                    </a:prstGeom>
                  </pic:spPr>
                </pic:pic>
              </a:graphicData>
            </a:graphic>
          </wp:inline>
        </w:drawing>
      </w: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3E3823">
      <w:pPr>
        <w:rPr>
          <w:rFonts w:eastAsia="SimSun"/>
        </w:rPr>
      </w:pPr>
      <w:hyperlink r:id="rId11"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lastRenderedPageBreak/>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5"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 interact.pep.xml </w:t>
      </w:r>
      <w:r>
        <w:rPr>
          <w:rFonts w:eastAsia="SimSun" w:hint="eastAsia"/>
        </w:rPr>
        <w:t>的输出</w:t>
      </w:r>
      <w:r>
        <w:rPr>
          <w:rFonts w:eastAsia="SimSun"/>
        </w:rPr>
        <w:t>文件</w:t>
      </w:r>
      <w:r>
        <w:rPr>
          <w:rFonts w:eastAsia="SimSun"/>
        </w:rPr>
        <w:t xml:space="preserve"> PeptideProphet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lastRenderedPageBreak/>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DE5CDB1" w:rsidR="001F76E6" w:rsidRDefault="00E851DF">
      <w:pPr>
        <w:rPr>
          <w:rFonts w:eastAsia="SimSun"/>
        </w:rPr>
      </w:pPr>
      <w:r>
        <w:rPr>
          <w:noProof/>
        </w:rPr>
        <w:drawing>
          <wp:inline distT="0" distB="0" distL="0" distR="0" wp14:anchorId="5410F769" wp14:editId="29F05781">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DDA_search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E95144A" w:rsidR="001F76E6" w:rsidRDefault="00E851DF">
      <w:pPr>
        <w:rPr>
          <w:rFonts w:eastAsia="SimSun"/>
        </w:rPr>
      </w:pPr>
      <w:r>
        <w:rPr>
          <w:noProof/>
        </w:rPr>
        <w:drawing>
          <wp:inline distT="0" distB="0" distL="0" distR="0" wp14:anchorId="18384030" wp14:editId="41033B18">
            <wp:extent cx="3848100" cy="55149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4AD7BA20" w14:textId="246F5E04" w:rsidR="001F76E6" w:rsidRDefault="00550DB3">
      <w:pPr>
        <w:pStyle w:val="ListParagraph"/>
        <w:numPr>
          <w:ilvl w:val="0"/>
          <w:numId w:val="6"/>
        </w:numPr>
        <w:rPr>
          <w:rFonts w:eastAsia="SimSun"/>
        </w:rPr>
      </w:pPr>
      <w:r>
        <w:rPr>
          <w:rFonts w:eastAsia="SimSun"/>
        </w:rPr>
        <w:t>单击</w:t>
      </w:r>
      <w:r w:rsidR="00F51221">
        <w:rPr>
          <w:rFonts w:eastAsia="SimSun"/>
          <w:b/>
        </w:rPr>
        <w:t>下一步</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r>
        <w:rPr>
          <w:rFonts w:ascii="Calibri" w:eastAsia="SimSun" w:hAnsi="Calibri" w:cs="Arial"/>
          <w:lang w:bidi="ar"/>
        </w:rPr>
        <w:t xml:space="preserve">Biognosys iRT </w:t>
      </w:r>
      <w:r>
        <w:rPr>
          <w:rFonts w:ascii="Calibri" w:eastAsia="SimSun" w:hAnsi="Calibri" w:cs="Arial" w:hint="eastAsia"/>
          <w:lang w:bidi="ar"/>
        </w:rPr>
        <w:t>标准肽段搜索结果校准</w:t>
      </w:r>
      <w:r>
        <w:rPr>
          <w:rFonts w:ascii="Calibri" w:eastAsia="SimSun" w:hAnsi="Calibri" w:cs="Arial"/>
          <w:lang w:bidi="ar"/>
        </w:rPr>
        <w:t xml:space="preserve"> iRT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r>
        <w:rPr>
          <w:rFonts w:ascii="Calibri" w:eastAsia="SimSun" w:hAnsi="Calibri" w:cs="Arial"/>
          <w:lang w:bidi="ar"/>
        </w:rPr>
        <w:t xml:space="preserve">iRT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3541ED15" w:rsidR="001F76E6" w:rsidRDefault="00E851DF">
      <w:pPr>
        <w:rPr>
          <w:rFonts w:eastAsia="SimSun"/>
        </w:rPr>
      </w:pPr>
      <w:r>
        <w:rPr>
          <w:noProof/>
        </w:rPr>
        <w:drawing>
          <wp:inline distT="0" distB="0" distL="0" distR="0" wp14:anchorId="3D311C5D" wp14:editId="2019FE8B">
            <wp:extent cx="3848100" cy="521017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p>
    <w:p w14:paraId="7AFBFCD5" w14:textId="5F767EC4" w:rsidR="001F76E6" w:rsidRDefault="00550DB3">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5FEA11B3" w:rsidR="000F6878" w:rsidRPr="000F6878" w:rsidRDefault="000F6878" w:rsidP="000F6878">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255AC03C" w:rsidR="001F76E6" w:rsidRDefault="00E851DF">
      <w:pPr>
        <w:rPr>
          <w:rFonts w:eastAsia="SimSun"/>
        </w:rPr>
      </w:pPr>
      <w:r>
        <w:rPr>
          <w:noProof/>
        </w:rPr>
        <w:drawing>
          <wp:inline distT="0" distB="0" distL="0" distR="0" wp14:anchorId="258D72B3" wp14:editId="3E75F9A5">
            <wp:extent cx="3848100" cy="52101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r w:rsidR="00550DB3">
        <w:rPr>
          <w:rFonts w:eastAsia="SimSun"/>
        </w:rPr>
        <w:t xml:space="preserve"> </w:t>
      </w:r>
    </w:p>
    <w:p w14:paraId="33A31661" w14:textId="31B5DA78" w:rsidR="001F76E6" w:rsidRDefault="00550DB3">
      <w:pPr>
        <w:pStyle w:val="ListParagraph"/>
        <w:numPr>
          <w:ilvl w:val="0"/>
          <w:numId w:val="8"/>
        </w:numPr>
        <w:rPr>
          <w:rFonts w:eastAsia="SimSun"/>
        </w:rPr>
      </w:pPr>
      <w:r>
        <w:rPr>
          <w:rFonts w:eastAsia="SimSun"/>
        </w:rPr>
        <w:t>单击</w:t>
      </w:r>
      <w:r w:rsidR="00F51221">
        <w:rPr>
          <w:rFonts w:eastAsia="SimSun"/>
          <w:b/>
        </w:rPr>
        <w:t>下一步</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288AEA4A" w:rsidR="001F76E6" w:rsidRDefault="00550DB3">
      <w:pPr>
        <w:pStyle w:val="ListParagraph"/>
        <w:numPr>
          <w:ilvl w:val="0"/>
          <w:numId w:val="8"/>
        </w:numPr>
        <w:rPr>
          <w:rFonts w:eastAsia="SimSun"/>
        </w:rPr>
      </w:pPr>
      <w:r>
        <w:rPr>
          <w:rFonts w:eastAsia="SimSun"/>
        </w:rPr>
        <w:t>在两个</w:t>
      </w:r>
      <w:r>
        <w:rPr>
          <w:rFonts w:eastAsia="SimSun"/>
          <w:b/>
        </w:rPr>
        <w:t>质量</w:t>
      </w:r>
      <w:r w:rsidR="008A4E9E">
        <w:rPr>
          <w:rFonts w:eastAsia="SimSun" w:hint="eastAsia"/>
          <w:b/>
        </w:rPr>
        <w:t>准确度</w:t>
      </w:r>
      <w:r>
        <w:rPr>
          <w:rFonts w:eastAsia="SimSun"/>
        </w:rPr>
        <w:t>字段中，均使用</w:t>
      </w:r>
      <w:r>
        <w:rPr>
          <w:rFonts w:eastAsia="SimSun"/>
        </w:rPr>
        <w:t xml:space="preserve"> "20" ppm</w:t>
      </w:r>
      <w:r>
        <w:rPr>
          <w:rFonts w:eastAsia="SimSun"/>
        </w:rPr>
        <w:t>。</w:t>
      </w:r>
    </w:p>
    <w:p w14:paraId="7DCBA7BF" w14:textId="744AD14D"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F51221">
        <w:rPr>
          <w:rFonts w:eastAsia="SimSun" w:hint="eastAsia"/>
        </w:rPr>
        <w:t>分离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4FDA5FE4" w:rsidR="001F76E6" w:rsidRDefault="00550DB3">
      <w:pPr>
        <w:pStyle w:val="ListParagraph"/>
        <w:numPr>
          <w:ilvl w:val="0"/>
          <w:numId w:val="8"/>
        </w:numPr>
        <w:rPr>
          <w:rFonts w:eastAsia="SimSun"/>
        </w:rPr>
      </w:pPr>
      <w:r>
        <w:rPr>
          <w:rFonts w:eastAsia="SimSun"/>
        </w:rPr>
        <w:t>在</w:t>
      </w:r>
      <w:r w:rsidR="00F51221">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79D97A1" w:rsidR="001F76E6" w:rsidRDefault="00550DB3">
      <w:pPr>
        <w:rPr>
          <w:rFonts w:eastAsia="SimSun"/>
        </w:rPr>
      </w:pPr>
      <w:r>
        <w:rPr>
          <w:rFonts w:eastAsia="SimSun"/>
        </w:rPr>
        <w:t>随即弹出</w:t>
      </w:r>
      <w:r>
        <w:rPr>
          <w:rFonts w:eastAsia="SimSun"/>
          <w:b/>
        </w:rPr>
        <w:t>编辑</w:t>
      </w:r>
      <w:r w:rsidR="00F51221">
        <w:rPr>
          <w:rFonts w:eastAsia="SimSun" w:hint="eastAsia"/>
          <w:b/>
        </w:rPr>
        <w:t>分离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3CEC13F" w:rsidR="001F76E6" w:rsidRDefault="00550DB3">
      <w:pPr>
        <w:pStyle w:val="ListParagraph"/>
        <w:numPr>
          <w:ilvl w:val="0"/>
          <w:numId w:val="9"/>
        </w:numPr>
        <w:rPr>
          <w:rFonts w:eastAsia="SimSun"/>
        </w:rPr>
      </w:pPr>
      <w:r>
        <w:rPr>
          <w:rFonts w:eastAsia="SimSun"/>
        </w:rPr>
        <w:t>单击</w:t>
      </w:r>
      <w:r>
        <w:rPr>
          <w:rFonts w:eastAsia="SimSun"/>
          <w:b/>
        </w:rPr>
        <w:t>预指定</w:t>
      </w:r>
      <w:r w:rsidR="00F51221">
        <w:rPr>
          <w:rFonts w:eastAsia="SimSun" w:hint="eastAsia"/>
          <w:b/>
        </w:rPr>
        <w:t>分离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6DD86BD8" w:rsidR="001F76E6" w:rsidRDefault="00550DB3">
      <w:pPr>
        <w:rPr>
          <w:rFonts w:eastAsia="SimSun"/>
        </w:rPr>
      </w:pPr>
      <w:r>
        <w:rPr>
          <w:rFonts w:eastAsia="SimSun"/>
        </w:rPr>
        <w:t>此时</w:t>
      </w:r>
      <w:r>
        <w:rPr>
          <w:rFonts w:eastAsia="SimSun"/>
          <w:b/>
        </w:rPr>
        <w:t>编辑</w:t>
      </w:r>
      <w:r w:rsidR="00F51221">
        <w:rPr>
          <w:rFonts w:eastAsia="SimSun" w:hint="eastAsia"/>
          <w:b/>
        </w:rPr>
        <w:t>分离</w:t>
      </w:r>
      <w:r>
        <w:rPr>
          <w:rFonts w:eastAsia="SimSun"/>
          <w:b/>
        </w:rPr>
        <w:t>方案</w:t>
      </w:r>
      <w:r>
        <w:rPr>
          <w:rFonts w:eastAsia="SimSun"/>
        </w:rPr>
        <w:t>表单应显示如下：</w:t>
      </w:r>
    </w:p>
    <w:p w14:paraId="5AB11B17" w14:textId="4BE924F7" w:rsidR="001F76E6" w:rsidRDefault="00E0179D">
      <w:pPr>
        <w:rPr>
          <w:rFonts w:eastAsia="SimSun"/>
        </w:rPr>
      </w:pPr>
      <w:r>
        <w:rPr>
          <w:noProof/>
        </w:rPr>
        <w:drawing>
          <wp:inline distT="0" distB="0" distL="0" distR="0" wp14:anchorId="4A3BFCE2" wp14:editId="7A614C2E">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57691559" w14:textId="10390FFA"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sidR="00F51221">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F51221">
        <w:rPr>
          <w:rFonts w:eastAsia="SimSun" w:hint="eastAsia"/>
        </w:rPr>
        <w:t>分离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826AD41" w:rsidR="001F76E6" w:rsidRDefault="00550DB3">
      <w:pPr>
        <w:pStyle w:val="ListParagraph"/>
        <w:numPr>
          <w:ilvl w:val="0"/>
          <w:numId w:val="10"/>
        </w:numPr>
        <w:rPr>
          <w:rFonts w:eastAsia="SimSun"/>
        </w:rPr>
      </w:pPr>
      <w:r>
        <w:rPr>
          <w:rFonts w:eastAsia="SimSun"/>
        </w:rPr>
        <w:t>在</w:t>
      </w:r>
      <w:r>
        <w:rPr>
          <w:rFonts w:eastAsia="SimSun"/>
          <w:b/>
        </w:rPr>
        <w:t>预指定</w:t>
      </w:r>
      <w:r w:rsidR="00F51221">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ED182BB" w:rsidR="001F76E6" w:rsidRDefault="00550DB3">
      <w:pPr>
        <w:rPr>
          <w:rFonts w:eastAsia="SimSun"/>
        </w:rPr>
      </w:pPr>
      <w:r>
        <w:rPr>
          <w:rFonts w:eastAsia="SimSun"/>
        </w:rPr>
        <w:t>要查看</w:t>
      </w:r>
      <w:r w:rsidR="00F51221">
        <w:rPr>
          <w:rFonts w:eastAsia="SimSun" w:hint="eastAsia"/>
        </w:rPr>
        <w:t>分离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10880B1D" w:rsidR="001F76E6" w:rsidRDefault="00E0179D">
      <w:pPr>
        <w:rPr>
          <w:rFonts w:eastAsia="SimSun"/>
        </w:rPr>
      </w:pPr>
      <w:r>
        <w:rPr>
          <w:noProof/>
        </w:rPr>
        <w:drawing>
          <wp:inline distT="0" distB="0" distL="0" distR="0" wp14:anchorId="4E1F16A0" wp14:editId="27ECE37B">
            <wp:extent cx="5756910" cy="328295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37D0DDBF" w14:textId="46914455"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F51221">
        <w:rPr>
          <w:rFonts w:eastAsia="SimSun" w:hint="eastAsia"/>
        </w:rPr>
        <w:t>分离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4DF74938" w:rsidR="001F76E6" w:rsidRDefault="00550DB3">
      <w:pPr>
        <w:pStyle w:val="ListParagraph"/>
        <w:numPr>
          <w:ilvl w:val="0"/>
          <w:numId w:val="10"/>
        </w:numPr>
        <w:rPr>
          <w:rFonts w:eastAsia="SimSun"/>
        </w:rPr>
      </w:pPr>
      <w:r>
        <w:rPr>
          <w:rFonts w:eastAsia="SimSun"/>
        </w:rPr>
        <w:t>单击</w:t>
      </w:r>
      <w:r>
        <w:rPr>
          <w:rFonts w:eastAsia="SimSun"/>
          <w:b/>
        </w:rPr>
        <w:t>编辑</w:t>
      </w:r>
      <w:r w:rsidR="00F51221">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44B004CF" w:rsidR="001F76E6" w:rsidRDefault="00E0179D">
      <w:pPr>
        <w:rPr>
          <w:rFonts w:eastAsia="SimSun"/>
        </w:rPr>
      </w:pPr>
      <w:r>
        <w:rPr>
          <w:noProof/>
        </w:rPr>
        <w:drawing>
          <wp:inline distT="0" distB="0" distL="0" distR="0" wp14:anchorId="2FB564A6" wp14:editId="5CE2F9E9">
            <wp:extent cx="3848100" cy="521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3848100" cy="5210175"/>
                    </a:xfrm>
                    <a:prstGeom prst="rect">
                      <a:avLst/>
                    </a:prstGeom>
                  </pic:spPr>
                </pic:pic>
              </a:graphicData>
            </a:graphic>
          </wp:inline>
        </w:drawing>
      </w:r>
    </w:p>
    <w:p w14:paraId="3B6610EA" w14:textId="22C0C91B" w:rsidR="001F76E6" w:rsidRDefault="00550DB3">
      <w:pPr>
        <w:pStyle w:val="ListParagraph"/>
        <w:numPr>
          <w:ilvl w:val="0"/>
          <w:numId w:val="11"/>
        </w:numPr>
        <w:rPr>
          <w:rFonts w:eastAsia="SimSun"/>
        </w:rPr>
      </w:pPr>
      <w:r>
        <w:rPr>
          <w:rFonts w:eastAsia="SimSun"/>
        </w:rPr>
        <w:t>单击</w:t>
      </w:r>
      <w:r w:rsidR="00F51221">
        <w:rPr>
          <w:rFonts w:eastAsia="SimSun"/>
          <w:b/>
        </w:rPr>
        <w:t>下一步</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0F2EFC56" w14:textId="2014B8DA" w:rsidR="001F76E6" w:rsidRDefault="00595A72">
      <w:pPr>
        <w:rPr>
          <w:rFonts w:eastAsia="SimSun"/>
        </w:rPr>
      </w:pPr>
      <w:r>
        <w:rPr>
          <w:noProof/>
        </w:rPr>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mProphet </w:t>
      </w:r>
      <w:r>
        <w:rPr>
          <w:rFonts w:ascii="Calibri" w:eastAsia="SimSun" w:hAnsi="Calibri" w:cs="Arial" w:hint="eastAsia"/>
          <w:lang w:bidi="ar"/>
        </w:rPr>
        <w:t>得分最高的峰</w:t>
      </w:r>
      <w:r>
        <w:rPr>
          <w:rFonts w:eastAsia="SimSun"/>
        </w:rPr>
        <w:t>。这些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58EFC987" w:rsidR="001F76E6" w:rsidRDefault="00550DB3">
      <w:pPr>
        <w:pStyle w:val="ListParagraph"/>
        <w:numPr>
          <w:ilvl w:val="0"/>
          <w:numId w:val="13"/>
        </w:numPr>
        <w:rPr>
          <w:rFonts w:eastAsia="SimSun"/>
        </w:rPr>
      </w:pPr>
      <w:r>
        <w:rPr>
          <w:rFonts w:eastAsia="SimSun"/>
        </w:rPr>
        <w:t>在</w:t>
      </w:r>
      <w:r w:rsidR="008A4E9E" w:rsidRPr="00DB6A5C">
        <w:rPr>
          <w:rFonts w:eastAsia="SimSun" w:hint="eastAsia"/>
          <w:b/>
          <w:bCs/>
        </w:rPr>
        <w:t>应用于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02132D25" w:rsidR="001F76E6" w:rsidRDefault="00550DB3">
      <w:pPr>
        <w:pStyle w:val="ListParagraph"/>
        <w:numPr>
          <w:ilvl w:val="0"/>
          <w:numId w:val="13"/>
        </w:numPr>
        <w:rPr>
          <w:rFonts w:eastAsia="SimSun"/>
        </w:rPr>
      </w:pPr>
      <w:r>
        <w:rPr>
          <w:rFonts w:eastAsia="SimSun"/>
        </w:rPr>
        <w:t>在</w:t>
      </w:r>
      <w:r w:rsidR="008A4E9E">
        <w:rPr>
          <w:rFonts w:eastAsia="SimSun" w:hint="eastAsia"/>
          <w:b/>
        </w:rPr>
        <w:t>应用于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t>单击第一个大肠杆菌蛋白质：</w:t>
      </w:r>
      <w:r>
        <w:rPr>
          <w:rFonts w:eastAsia="SimSun"/>
        </w:rPr>
        <w:t>"sp|P63284|CLPB_ECOLI"</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LPQVEGTGGDVQPSQDLVR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1" w:name="_Hlk48005245"/>
      <w:r>
        <w:rPr>
          <w:rFonts w:eastAsia="SimSun" w:hint="eastAsia"/>
          <w:lang w:bidi="ar"/>
        </w:rPr>
        <w:t>酵母蛋白质呢（是否为预期的</w:t>
      </w:r>
      <w:r>
        <w:rPr>
          <w:rFonts w:eastAsia="SimSun"/>
          <w:lang w:bidi="ar"/>
        </w:rPr>
        <w:t>1:2</w:t>
      </w:r>
      <w:r>
        <w:rPr>
          <w:rFonts w:eastAsia="SimSun"/>
          <w:lang w:bidi="ar"/>
        </w:rPr>
        <w:t>比率）</w:t>
      </w:r>
      <w:bookmarkEnd w:id="1"/>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2"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2"/>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34B7838A"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mProphet </w:t>
      </w:r>
      <w:r>
        <w:rPr>
          <w:rFonts w:eastAsia="SimSun"/>
        </w:rPr>
        <w:t>评分模型中包含所有可用的特征评分，并且该模型在目标和诱饵（用于模拟不可检测的随机目标）之间实现了合理的</w:t>
      </w:r>
      <w:r w:rsidR="00F51221">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5376B" w14:textId="77777777" w:rsidR="00604845" w:rsidRDefault="00604845">
      <w:pPr>
        <w:spacing w:after="0" w:line="240" w:lineRule="auto"/>
      </w:pPr>
      <w:r>
        <w:separator/>
      </w:r>
    </w:p>
  </w:endnote>
  <w:endnote w:type="continuationSeparator" w:id="0">
    <w:p w14:paraId="6E65CC9D" w14:textId="77777777" w:rsidR="00604845" w:rsidRDefault="0060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2F722" w14:textId="77777777" w:rsidR="00604845" w:rsidRDefault="00604845">
      <w:pPr>
        <w:spacing w:after="0" w:line="240" w:lineRule="auto"/>
      </w:pPr>
      <w:r>
        <w:separator/>
      </w:r>
    </w:p>
  </w:footnote>
  <w:footnote w:type="continuationSeparator" w:id="0">
    <w:p w14:paraId="31A40CE0" w14:textId="77777777" w:rsidR="00604845" w:rsidRDefault="00604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26725691">
    <w:abstractNumId w:val="23"/>
  </w:num>
  <w:num w:numId="2" w16cid:durableId="1060208139">
    <w:abstractNumId w:val="0"/>
  </w:num>
  <w:num w:numId="3" w16cid:durableId="1584604257">
    <w:abstractNumId w:val="20"/>
  </w:num>
  <w:num w:numId="4" w16cid:durableId="2014143858">
    <w:abstractNumId w:val="22"/>
  </w:num>
  <w:num w:numId="5" w16cid:durableId="617641708">
    <w:abstractNumId w:val="3"/>
  </w:num>
  <w:num w:numId="6" w16cid:durableId="292180779">
    <w:abstractNumId w:val="4"/>
  </w:num>
  <w:num w:numId="7" w16cid:durableId="1323122003">
    <w:abstractNumId w:val="7"/>
  </w:num>
  <w:num w:numId="8" w16cid:durableId="347372710">
    <w:abstractNumId w:val="6"/>
  </w:num>
  <w:num w:numId="9" w16cid:durableId="104080384">
    <w:abstractNumId w:val="10"/>
  </w:num>
  <w:num w:numId="10" w16cid:durableId="1237865519">
    <w:abstractNumId w:val="16"/>
  </w:num>
  <w:num w:numId="11" w16cid:durableId="517430459">
    <w:abstractNumId w:val="13"/>
  </w:num>
  <w:num w:numId="12" w16cid:durableId="1498501133">
    <w:abstractNumId w:val="17"/>
  </w:num>
  <w:num w:numId="13" w16cid:durableId="129910593">
    <w:abstractNumId w:val="8"/>
  </w:num>
  <w:num w:numId="14" w16cid:durableId="859665065">
    <w:abstractNumId w:val="14"/>
  </w:num>
  <w:num w:numId="15" w16cid:durableId="1542743800">
    <w:abstractNumId w:val="19"/>
  </w:num>
  <w:num w:numId="16" w16cid:durableId="1397556395">
    <w:abstractNumId w:val="5"/>
  </w:num>
  <w:num w:numId="17" w16cid:durableId="1268808884">
    <w:abstractNumId w:val="12"/>
  </w:num>
  <w:num w:numId="18" w16cid:durableId="643898439">
    <w:abstractNumId w:val="9"/>
  </w:num>
  <w:num w:numId="19" w16cid:durableId="1782842823">
    <w:abstractNumId w:val="1"/>
  </w:num>
  <w:num w:numId="20" w16cid:durableId="1167405432">
    <w:abstractNumId w:val="15"/>
  </w:num>
  <w:num w:numId="21" w16cid:durableId="236982614">
    <w:abstractNumId w:val="2"/>
  </w:num>
  <w:num w:numId="22" w16cid:durableId="415782511">
    <w:abstractNumId w:val="21"/>
  </w:num>
  <w:num w:numId="23" w16cid:durableId="896362102">
    <w:abstractNumId w:val="11"/>
  </w:num>
  <w:num w:numId="24" w16cid:durableId="13711537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3F71"/>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23F4"/>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3823"/>
    <w:rsid w:val="003E7BBD"/>
    <w:rsid w:val="003E7F01"/>
    <w:rsid w:val="00403136"/>
    <w:rsid w:val="004107C9"/>
    <w:rsid w:val="00413CAE"/>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0D08"/>
    <w:rsid w:val="005C199A"/>
    <w:rsid w:val="005C1E3A"/>
    <w:rsid w:val="005C607C"/>
    <w:rsid w:val="005C7B95"/>
    <w:rsid w:val="005D0262"/>
    <w:rsid w:val="005D2F75"/>
    <w:rsid w:val="005E0404"/>
    <w:rsid w:val="005E6B0B"/>
    <w:rsid w:val="005E7B54"/>
    <w:rsid w:val="00604845"/>
    <w:rsid w:val="0061221F"/>
    <w:rsid w:val="00612736"/>
    <w:rsid w:val="0061455D"/>
    <w:rsid w:val="006216D6"/>
    <w:rsid w:val="006216D7"/>
    <w:rsid w:val="006244D0"/>
    <w:rsid w:val="00626B8A"/>
    <w:rsid w:val="006302CC"/>
    <w:rsid w:val="00645489"/>
    <w:rsid w:val="00651E83"/>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A4E9E"/>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68A"/>
    <w:rsid w:val="00BB4C10"/>
    <w:rsid w:val="00BC4E9E"/>
    <w:rsid w:val="00BD2386"/>
    <w:rsid w:val="00BE4B89"/>
    <w:rsid w:val="00C123A8"/>
    <w:rsid w:val="00C134D6"/>
    <w:rsid w:val="00C1756F"/>
    <w:rsid w:val="00C2565C"/>
    <w:rsid w:val="00C318E9"/>
    <w:rsid w:val="00C3264B"/>
    <w:rsid w:val="00C32E4C"/>
    <w:rsid w:val="00C43D45"/>
    <w:rsid w:val="00C4477B"/>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B6A5C"/>
    <w:rsid w:val="00DC0BC4"/>
    <w:rsid w:val="00DC3B84"/>
    <w:rsid w:val="00DD05F4"/>
    <w:rsid w:val="00DD32DA"/>
    <w:rsid w:val="00DD3FBD"/>
    <w:rsid w:val="00DD4D13"/>
    <w:rsid w:val="00DE25F0"/>
    <w:rsid w:val="00DF08E9"/>
    <w:rsid w:val="00DF13A8"/>
    <w:rsid w:val="00DF559F"/>
    <w:rsid w:val="00E013E2"/>
    <w:rsid w:val="00E0179D"/>
    <w:rsid w:val="00E0594C"/>
    <w:rsid w:val="00E20240"/>
    <w:rsid w:val="00E308B1"/>
    <w:rsid w:val="00E4075E"/>
    <w:rsid w:val="00E47CBF"/>
    <w:rsid w:val="00E5673E"/>
    <w:rsid w:val="00E62486"/>
    <w:rsid w:val="00E63AD8"/>
    <w:rsid w:val="00E67952"/>
    <w:rsid w:val="00E701AC"/>
    <w:rsid w:val="00E72198"/>
    <w:rsid w:val="00E851DF"/>
    <w:rsid w:val="00E925BC"/>
    <w:rsid w:val="00EA0984"/>
    <w:rsid w:val="00EA2D7C"/>
    <w:rsid w:val="00EA3C1B"/>
    <w:rsid w:val="00EA7643"/>
    <w:rsid w:val="00EC13E1"/>
    <w:rsid w:val="00EC4806"/>
    <w:rsid w:val="00EC66E3"/>
    <w:rsid w:val="00ED204B"/>
    <w:rsid w:val="00ED2EBF"/>
    <w:rsid w:val="00ED6023"/>
    <w:rsid w:val="00EE345B"/>
    <w:rsid w:val="00EE3D9E"/>
    <w:rsid w:val="00EF2ED0"/>
    <w:rsid w:val="00EF3903"/>
    <w:rsid w:val="00EF4F2C"/>
    <w:rsid w:val="00EF5FBE"/>
    <w:rsid w:val="00EF6244"/>
    <w:rsid w:val="00F00EBF"/>
    <w:rsid w:val="00F31A42"/>
    <w:rsid w:val="00F3741E"/>
    <w:rsid w:val="00F3788F"/>
    <w:rsid w:val="00F45756"/>
    <w:rsid w:val="00F51221"/>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 w:type="paragraph" w:styleId="Revision">
    <w:name w:val="Revision"/>
    <w:hidden/>
    <w:uiPriority w:val="99"/>
    <w:semiHidden/>
    <w:rsid w:val="00F51221"/>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TTOF.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2</cp:revision>
  <cp:lastPrinted>2020-02-07T22:28:00Z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