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160"/>
      </w:pPr>
      <w:r>
        <w:rPr>
          <w:b/>
          <w:sz w:val="34"/>
          <w:szCs w:val="34"/>
        </w:rPr>
        <w:t xml:space="preserve">Book Exchange SEPM</w:t>
      </w:r>
    </w:p>
    <w:p>
      <w:pPr>
        <w:jc w:val="center"/>
        <w:spacing w:after="80"/>
      </w:pPr>
      <w:r>
        <w:rPr>
          <w:sz w:val="22"/>
          <w:szCs w:val="22"/>
        </w:rPr>
        <w:t xml:space="preserve">Industry-Oriented Project Report</w:t>
      </w:r>
    </w:p>
    <w:p>
      <w:pPr>
        <w:jc w:val="center"/>
        <w:spacing w:after="80"/>
      </w:pPr>
      <w:r>
        <w:rPr>
          <w:sz w:val="22"/>
          <w:szCs w:val="22"/>
        </w:rPr>
        <w:t xml:space="preserve">Focused on software engineering lifecycle, architecture, security, quality, and deployment practices</w:t>
      </w:r>
    </w:p>
    <w:p>
      <w:pPr>
        <w:jc w:val="center"/>
        <w:spacing w:after="80"/>
      </w:pPr>
      <w:r>
        <w:rPr>
          <w:sz w:val="22"/>
          <w:szCs w:val="22"/>
        </w:rPr>
        <w:t xml:space="preserve">Date: April 4, 2026</w:t>
      </w:r>
    </w:p>
    <w:p>
      <w:pPr>
        <w:jc w:val="center"/>
        <w:spacing w:after="80"/>
      </w:pPr>
      <w:r>
        <w:rPr>
          <w:sz w:val="22"/>
          <w:szCs w:val="22"/>
        </w:rPr>
        <w:t xml:space="preserve"/>
      </w:r>
    </w:p>
    <w:p>
      <w:pPr>
        <w:jc w:val="center"/>
        <w:spacing w:after="80"/>
      </w:pPr>
      <w:r>
        <w:rPr>
          <w:sz w:val="22"/>
          <w:szCs w:val="22"/>
        </w:rPr>
        <w:t xml:space="preserve">Core Stack: Java 17, Spring Boot 4, Spring Security, PostgreSQL, Thymeleaf, WebSocket, Docker, GitHub Actions, Render</w:t>
      </w:r>
    </w:p>
    <w:p/>
    <w:p>
      <w:r>
        <w:br w:type="page"/>
      </w:r>
    </w:p>
    <w:p/>
    <w:p>
      <w:pPr>
        <w:spacing w:before="220" w:after="100"/>
      </w:pPr>
      <w:r>
        <w:rPr>
          <w:b/>
          <w:sz w:val="28"/>
          <w:szCs w:val="28"/>
        </w:rPr>
        <w:t xml:space="preserve">Abstract</w:t>
      </w:r>
    </w:p>
    <w:p/>
    <w:p>
      <w:pPr>
        <w:spacing w:after="120" w:line="276" w:lineRule="auto"/>
      </w:pPr>
      <w:r>
        <w:rPr>
          <w:sz w:val="22"/>
          <w:szCs w:val="22"/>
        </w:rPr>
        <w:t xml:space="preserve">Book Exchange SEPM is a full-stack software engineering project whose primary value lies not only in its end-user features, but in the way it was designed, organized, secured, tested, deployed, and maintained according to industry-oriented development practices. The project uses a realistic domain, book exchange, as a vehicle for implementing and demonstrating professional engineering concerns such as layered architecture, REST API design, secure authentication and authorization, database-backed workflow management, real-time communication, maintainable project structure, CI support, containerized deployment, and collaborative version-control workflow. In that sense, the project is best understood as a practical exercise in complete software lifecycle thinking rather than as a simple feature checklist.</w:t>
      </w:r>
    </w:p>
    <w:p/>
    <w:p>
      <w:pPr>
        <w:spacing w:after="120" w:line="276" w:lineRule="auto"/>
      </w:pPr>
      <w:r>
        <w:rPr>
          <w:sz w:val="22"/>
          <w:szCs w:val="22"/>
        </w:rPr>
        <w:t xml:space="preserve">The system was developed with the mindset that a real project must be more than a collection of endpoints. It must have clear module boundaries, dependable authentication, role-based access control, testing strategy, operational documentation, deployment readiness, and a repository structure that allows more than one developer to collaborate safely. This project therefore combines Spring Boot backend development with Thymeleaf-based server-rendered UI, WebSocket communication for real-time exchange chat, Docker-based environment setup, GitHub Actions CI workflow, and Render deployment support. It also incorporates explicit software design patterns including Strategy, Factory, and Singleton, showing deliberate attention to maintainability and extensibility.</w:t>
      </w:r>
    </w:p>
    <w:p/>
    <w:p>
      <w:pPr>
        <w:spacing w:after="120" w:line="276" w:lineRule="auto"/>
      </w:pPr>
      <w:r>
        <w:rPr>
          <w:sz w:val="22"/>
          <w:szCs w:val="22"/>
        </w:rPr>
        <w:t xml:space="preserve">Another important aspect of the project is the engineering discipline reflected in the repository itself. The codebase contains structured service, controller, repository, DTO, entity, config, and security layers; test classes for unit and integration validation; deployment configuration for local and hosted environments; and project documentation describing architecture, design decisions, and testing. The result is a repository that demonstrates how a two-person team can approach development with professional habits such as modular design, pipeline-based verification, role-aware security, environment configuration, and long-term maintainability. This report therefore emphasizes the lifecycle and engineering practices behind the project, while using the implemented features mainly as evidence of those practices in action.</w:t>
      </w:r>
    </w:p>
    <w:p/>
    <w:p>
      <w:pPr>
        <w:spacing w:before="220" w:after="100"/>
      </w:pPr>
      <w:r>
        <w:rPr>
          <w:b/>
          <w:sz w:val="28"/>
          <w:szCs w:val="28"/>
        </w:rPr>
        <w:t xml:space="preserve">1. Introduction</w:t>
      </w:r>
    </w:p>
    <w:p/>
    <w:p>
      <w:pPr>
        <w:spacing w:after="120" w:line="276" w:lineRule="auto"/>
      </w:pPr>
      <w:r>
        <w:rPr>
          <w:sz w:val="22"/>
          <w:szCs w:val="22"/>
        </w:rPr>
        <w:t xml:space="preserve">Many academic projects focus heavily on visible features and give less importance to how the project is engineered. In professional software development, however, the quality of a project is judged not only by what it does, but by how safely, clearly, and sustainably it was built. A system that offers useful features but lacks architecture, testing, deployment readiness, or security discipline is difficult to maintain and risky to extend. For that reason, the main objective of Book Exchange SEPM was to build a project that reflects industry-level software lifecycle practices in a realistic but manageable domain.</w:t>
      </w:r>
    </w:p>
    <w:p/>
    <w:p>
      <w:pPr>
        <w:spacing w:after="120" w:line="276" w:lineRule="auto"/>
      </w:pPr>
      <w:r>
        <w:rPr>
          <w:sz w:val="22"/>
          <w:szCs w:val="22"/>
        </w:rPr>
        <w:t xml:space="preserve">The chosen domain is a book exchange platform. This domain is practical enough to require authentication, user roles, data persistence, workflow transitions, notification behavior, and real-time communication, yet compact enough to remain understandable in a student project. The application allows users to register, verify accounts, list books, request exchanges, coordinate through chat, and complete book transfer through a moderated and delivery-aware workflow. These features matter, but they are not the main story. The main story is that they were implemented within a disciplined engineering structure using Spring Boot and surrounding tooling.</w:t>
      </w:r>
    </w:p>
    <w:p/>
    <w:p>
      <w:pPr>
        <w:spacing w:after="120" w:line="276" w:lineRule="auto"/>
      </w:pPr>
      <w:r>
        <w:rPr>
          <w:sz w:val="22"/>
          <w:szCs w:val="22"/>
        </w:rPr>
        <w:t xml:space="preserve">The project therefore had broader objectives than building a marketplace-like interface. It aimed to demonstrate secure authentication and authorization, proper REST API design, modular project organization, design pattern usage, layered architecture, version-control discipline, automated verification, deployment preparation, and team collaboration. It also aimed to show how backend logic, frontend pages, infrastructure files, and documentation can be maintained together as part of one consistent codebase.</w:t>
      </w:r>
    </w:p>
    <w:p/>
    <w:p>
      <w:pPr>
        <w:spacing w:after="120" w:line="276" w:lineRule="auto"/>
      </w:pPr>
      <w:r>
        <w:rPr>
          <w:sz w:val="22"/>
          <w:szCs w:val="22"/>
        </w:rPr>
        <w:t xml:space="preserve">This report is written from that perspective. Instead of treating the project as merely a list of pages and endpoints, it explains how the repository reflects complete project lifecycle thinking. The report covers the engineering objective, architectural choices, security model, API and project structure, real-time communication setup, testing strategy, CI workflow, deployment configuration, collaboration practices, and the overall maintainability of the system.</w:t>
      </w:r>
    </w:p>
    <w:p/>
    <w:p>
      <w:pPr>
        <w:spacing w:before="220" w:after="100"/>
      </w:pPr>
      <w:r>
        <w:rPr>
          <w:b/>
          <w:sz w:val="28"/>
          <w:szCs w:val="28"/>
        </w:rPr>
        <w:t xml:space="preserve">2. Primary Engineering Objective of the Project</w:t>
      </w:r>
    </w:p>
    <w:p/>
    <w:p>
      <w:pPr>
        <w:spacing w:after="120" w:line="276" w:lineRule="auto"/>
      </w:pPr>
      <w:r>
        <w:rPr>
          <w:sz w:val="22"/>
          <w:szCs w:val="22"/>
        </w:rPr>
        <w:t xml:space="preserve">The primary objective of Book Exchange SEPM was to practice and demonstrate a professional software engineering lifecycle inside a full-stack project. The implementation was meant to show that a well-structured project should include secure coding practices, organized architecture, maintainable modules, testability, deployment readiness, and clear collaboration habits from the beginning. The visible functionality of the application was important mainly because it gave a realistic context in which those engineering concerns could be exercised.</w:t>
      </w:r>
    </w:p>
    <w:p/>
    <w:p>
      <w:pPr>
        <w:spacing w:after="120" w:line="276" w:lineRule="auto"/>
      </w:pPr>
      <w:r>
        <w:rPr>
          <w:sz w:val="22"/>
          <w:szCs w:val="22"/>
        </w:rPr>
        <w:t xml:space="preserve">Several sub-objectives followed from that central idea. First, the project needed a code structure that developers could understand and extend without confusion. That is why responsibilities are separated into controller, service, repository, entity, DTO, config, security, and frontend asset layers. Second, the project needed a meaningful security model rather than open and insecure endpoints. This led to role-based access control, JWT support, password hashing, email verification, and guarded WebSocket access. Third, the project needed to reflect real delivery practice, so Docker, Render configuration, CI workflow, environment-variable management, and testing support were included as first-class parts of the repository.</w:t>
      </w:r>
    </w:p>
    <w:p/>
    <w:p>
      <w:pPr>
        <w:spacing w:after="120" w:line="276" w:lineRule="auto"/>
      </w:pPr>
      <w:r>
        <w:rPr>
          <w:sz w:val="22"/>
          <w:szCs w:val="22"/>
        </w:rPr>
        <w:t xml:space="preserve">Another important objective was collaboration. Because the project was maintained by a two-person team, the repository had to support organized teamwork rather than ad hoc local changes. This naturally connects to GitHub workflow, pull-request-based validation, CI checks, and branch protection thinking. The repository includes a GitHub Actions workflow that runs on both `push` and `pull_request`, which is exactly the type of automated verification that protected branch workflows rely on. In other words, the project was structured so that collaboration could be controlled by process, not just by trust.</w:t>
      </w:r>
    </w:p>
    <w:p/>
    <w:p>
      <w:pPr>
        <w:spacing w:after="120" w:line="276" w:lineRule="auto"/>
      </w:pPr>
      <w:r>
        <w:rPr>
          <w:sz w:val="22"/>
          <w:szCs w:val="22"/>
        </w:rPr>
        <w:t xml:space="preserve">Finally, the project aimed to balance academic clarity with industry realism. The codebase is still understandable for presentation and viva purposes, but it contains enough engineering depth to defend decisions about architecture, patterns, security, testing, CI/CD, deployment, and maintainability. That balance is one of the strongest outcomes of the project.</w:t>
      </w:r>
    </w:p>
    <w:p/>
    <w:p>
      <w:pPr>
        <w:spacing w:before="220" w:after="100"/>
      </w:pPr>
      <w:r>
        <w:rPr>
          <w:b/>
          <w:sz w:val="28"/>
          <w:szCs w:val="28"/>
        </w:rPr>
        <w:t xml:space="preserve">3. Technology Stack and Full Lifecycle Coverage</w:t>
      </w:r>
    </w:p>
    <w:p/>
    <w:p>
      <w:pPr>
        <w:spacing w:after="120" w:line="276" w:lineRule="auto"/>
      </w:pPr>
      <w:r>
        <w:rPr>
          <w:sz w:val="22"/>
          <w:szCs w:val="22"/>
        </w:rPr>
        <w:t xml:space="preserve">The technology choices in the project were made to support an end-to-end engineering lifecycle rather than isolated coding tasks. Java 17 provides a stable modern language base, while Spring Boot 4.0.3 acts as the application framework for configuration, web handling, persistence integration, security integration, and dependency management. PostgreSQL is used as the main runtime database so that the system works with a realistic relational persistence model instead of depending only on in-memory storage.</w:t>
      </w:r>
    </w:p>
    <w:p/>
    <w:p>
      <w:pPr>
        <w:spacing w:after="120" w:line="276" w:lineRule="auto"/>
      </w:pPr>
      <w:r>
        <w:rPr>
          <w:sz w:val="22"/>
          <w:szCs w:val="22"/>
        </w:rPr>
        <w:t xml:space="preserve">Spring MVC and Thymeleaf support the web interface and server-rendered pages. This is an important choice because it keeps the frontend integrated with the backend project and makes the application suitable for a team that wants to demonstrate full-stack capability within one repository. Instead of introducing a separate frontend framework and deployment path, the project keeps page rendering, static assets, and backend logic together in a maintainable monolith. CSS and JavaScript are organized per page, which further improves separation of concerns.</w:t>
      </w:r>
    </w:p>
    <w:p/>
    <w:p>
      <w:pPr>
        <w:spacing w:after="120" w:line="276" w:lineRule="auto"/>
      </w:pPr>
      <w:r>
        <w:rPr>
          <w:sz w:val="22"/>
          <w:szCs w:val="22"/>
        </w:rPr>
        <w:t xml:space="preserve">Spring Security is central to the project because one of the main objectives was to show industry-aware security thinking. JWT is included for token-based API authentication, form login supports browser-oriented flows, BCrypt protects stored passwords, and Passay-based validation helps prevent weak credentials. The project also uses Spring WebSocket with STOMP and SockJS for real-time communication. This shows that the system is not limited to request-response HTTP handling, but can support live messaging in a controlled manner.</w:t>
      </w:r>
    </w:p>
    <w:p/>
    <w:p>
      <w:pPr>
        <w:spacing w:after="120" w:line="276" w:lineRule="auto"/>
      </w:pPr>
      <w:r>
        <w:rPr>
          <w:sz w:val="22"/>
          <w:szCs w:val="22"/>
        </w:rPr>
        <w:t xml:space="preserve">Docker and Docker Compose are used to support predictable local setup, especially around application and PostgreSQL configuration. `render.yaml`, `Dockerfile`, and deployment documentation extend that lifecycle into hosted environments. GitHub Actions provides CI verification, and the Maven test split between Surefire and Failsafe supports structured validation. Taken together, these technologies cover development, runtime, testing, collaboration, and deployment stages in one coherent pipeline.</w:t>
      </w:r>
    </w:p>
    <w:p/>
    <w:p>
      <w:pPr>
        <w:spacing w:before="220" w:after="100"/>
      </w:pPr>
      <w:r>
        <w:rPr>
          <w:b/>
          <w:sz w:val="28"/>
          <w:szCs w:val="28"/>
        </w:rPr>
        <w:t xml:space="preserve">4. Architecture and Maintainable Project Structure</w:t>
      </w:r>
    </w:p>
    <w:p/>
    <w:p>
      <w:pPr>
        <w:spacing w:after="120" w:line="276" w:lineRule="auto"/>
      </w:pPr>
      <w:r>
        <w:rPr>
          <w:sz w:val="22"/>
          <w:szCs w:val="22"/>
        </w:rPr>
        <w:t xml:space="preserve">One of the strongest aspects of the project is the repository structure. The codebase is organized according to layered architectural principles that are common in enterprise-style Spring applications. Controllers are responsible for handling requests and responses. Services contain business logic and orchestration. Repositories handle persistence operations through Spring Data JPA. Entities represent domain objects stored in the database. DTOs shape the input and output of APIs so that entity internals are not exposed directly. Configuration classes manage startup, security, WebSocket behavior, and seeding. Static assets and Thymeleaf templates are separated clearly on the frontend side.</w:t>
      </w:r>
    </w:p>
    <w:p/>
    <w:p>
      <w:pPr>
        <w:spacing w:after="120" w:line="276" w:lineRule="auto"/>
      </w:pPr>
      <w:r>
        <w:rPr>
          <w:sz w:val="22"/>
          <w:szCs w:val="22"/>
        </w:rPr>
        <w:t xml:space="preserve">This organization matters because maintainability was one of the project's core goals. When a codebase grows, unclear boundaries quickly create duplication and fragile dependencies. By keeping controllers thin and moving business rules into the service layer, the project makes it easier to test logic and reuse it across multiple surfaces. For example, exchange rules are not hidden inside page handlers but are enforced inside service classes. Similarly, chat security is not treated as a frontend concern; it is built into backend access checks and the WebSocket channel interceptor.</w:t>
      </w:r>
    </w:p>
    <w:p/>
    <w:p>
      <w:pPr>
        <w:spacing w:after="120" w:line="276" w:lineRule="auto"/>
      </w:pPr>
      <w:r>
        <w:rPr>
          <w:sz w:val="22"/>
          <w:szCs w:val="22"/>
        </w:rPr>
        <w:t xml:space="preserve">The project also contains documentation files that support maintainability. There are repository-level files explaining design patterns, testing, deployment, and file responsibilities. This kind of documentation reduces onboarding cost for collaborators and makes the codebase more defensible in an academic setting. A project that is easy to explain is often a project that has been structured well.</w:t>
      </w:r>
    </w:p>
    <w:p/>
    <w:p>
      <w:pPr>
        <w:spacing w:after="120" w:line="276" w:lineRule="auto"/>
      </w:pPr>
      <w:r>
        <w:rPr>
          <w:sz w:val="22"/>
          <w:szCs w:val="22"/>
        </w:rPr>
        <w:t xml:space="preserve">The monolithic architecture used here is an appropriate choice. For a two-person team and an academic timeline, a well-structured monolith is usually better than a prematurely distributed system. It keeps deployment simpler, preserves transactional consistency more easily, and avoids unnecessary infrastructure complexity while still allowing clear module boundaries inside the codebase. In other words, the project chooses practical maintainability over artificial complexity.</w:t>
      </w:r>
    </w:p>
    <w:p/>
    <w:p>
      <w:pPr>
        <w:spacing w:before="220" w:after="100"/>
      </w:pPr>
      <w:r>
        <w:rPr>
          <w:b/>
          <w:sz w:val="28"/>
          <w:szCs w:val="28"/>
        </w:rPr>
        <w:t xml:space="preserve">5. Security, Authentication, Authorization, and Access Control</w:t>
      </w:r>
    </w:p>
    <w:p/>
    <w:p>
      <w:pPr>
        <w:spacing w:after="120" w:line="276" w:lineRule="auto"/>
      </w:pPr>
      <w:r>
        <w:rPr>
          <w:sz w:val="22"/>
          <w:szCs w:val="22"/>
        </w:rPr>
        <w:t xml:space="preserve">Security was one of the main engineering pillars of the project. The system uses Spring Security as the central framework for protecting routes, sessions, and authentication flows. This is significant because security in an industry-style project should not be scattered across pages and controller methods; it should be centrally designed and enforced.</w:t>
      </w:r>
    </w:p>
    <w:p/>
    <w:p>
      <w:pPr>
        <w:spacing w:after="120" w:line="276" w:lineRule="auto"/>
      </w:pPr>
      <w:r>
        <w:rPr>
          <w:sz w:val="22"/>
          <w:szCs w:val="22"/>
        </w:rPr>
        <w:t xml:space="preserve">Authentication in the project supports multiple access modes. Browser-oriented users can use form login, while API consumers can use JWT-based authentication. HTTP Basic is also supported in testing-oriented flows. This combination makes the system flexible enough to handle page-based interactions and API-style access patterns without fragmenting the architecture. `JwtUtil` is responsible for token generation, parsing, and validation, and `JwtAuthenticationFilter` reads incoming tokens and loads the appropriate security context.</w:t>
      </w:r>
    </w:p>
    <w:p/>
    <w:p>
      <w:pPr>
        <w:spacing w:after="120" w:line="276" w:lineRule="auto"/>
      </w:pPr>
      <w:r>
        <w:rPr>
          <w:sz w:val="22"/>
          <w:szCs w:val="22"/>
        </w:rPr>
        <w:t xml:space="preserve">Password handling is done properly using BCrypt hashing. The project also validates password strength with Passay, which is a meaningful addition because many student projects accept any password input and leave that responsibility unaddressed. Email verification is another important part of the lifecycle. The system does not simply register users and trust them immediately; it requires verification before full login behavior is allowed. This gives the authentication flow a more realistic and production-aware structure.</w:t>
      </w:r>
    </w:p>
    <w:p/>
    <w:p>
      <w:pPr>
        <w:spacing w:after="120" w:line="276" w:lineRule="auto"/>
      </w:pPr>
      <w:r>
        <w:rPr>
          <w:sz w:val="22"/>
          <w:szCs w:val="22"/>
        </w:rPr>
        <w:t xml:space="preserve">Authorization is based on roles such as `ROLE_USER`, `ROLE_MODERATOR`, `ROLE_ADMIN`, and `ROLE_DELIVERY_MAN`. These roles are not cosmetic. They directly shape who can access which endpoints and who can perform actions such as moderation, promotion, delivery updates, or admin dashboard operations. In addition, ownership-aware checks exist for domain objects such as books, which means the system considers not only a user's role but also their relationship to the data.</w:t>
      </w:r>
    </w:p>
    <w:p/>
    <w:p>
      <w:pPr>
        <w:spacing w:after="120" w:line="276" w:lineRule="auto"/>
      </w:pPr>
      <w:r>
        <w:rPr>
          <w:sz w:val="22"/>
          <w:szCs w:val="22"/>
        </w:rPr>
        <w:t xml:space="preserve">WebSocket communication is also protected, which is an especially important point in this report. Real-time systems are often secured less carefully than normal HTTP endpoints. In this project, `ChatChannelInterceptor` and chat access checks help ensure that only valid exchange participants can send or receive exchange-specific chat messages. This shows that the project treated security as a cross-cutting concern across both REST and WebSocket channels.</w:t>
      </w:r>
    </w:p>
    <w:p/>
    <w:p>
      <w:pPr>
        <w:spacing w:before="220" w:after="100"/>
      </w:pPr>
      <w:r>
        <w:rPr>
          <w:b/>
          <w:sz w:val="28"/>
          <w:szCs w:val="28"/>
        </w:rPr>
        <w:t xml:space="preserve">6. REST API Design, Backend Logic, and Design Patterns</w:t>
      </w:r>
    </w:p>
    <w:p/>
    <w:p>
      <w:pPr>
        <w:spacing w:after="120" w:line="276" w:lineRule="auto"/>
      </w:pPr>
      <w:r>
        <w:rPr>
          <w:sz w:val="22"/>
          <w:szCs w:val="22"/>
        </w:rPr>
        <w:t xml:space="preserve">Another central engineering goal of the project was to avoid writing backend code as a collection of direct database actions. Instead, the application follows proper API layering and business-rule enforcement. REST endpoints are grouped by domain areas such as authentication, books, exchanges, notifications, user profile, and delivery functions. This supports clarity for frontend usage, future API consumers, and testing.</w:t>
      </w:r>
    </w:p>
    <w:p/>
    <w:p>
      <w:pPr>
        <w:spacing w:after="120" w:line="276" w:lineRule="auto"/>
      </w:pPr>
      <w:r>
        <w:rPr>
          <w:sz w:val="22"/>
          <w:szCs w:val="22"/>
        </w:rPr>
        <w:t xml:space="preserve">The service layer is where the real engineering value appears. `AuthenticationService`, `BookService`, `ExchangeRequestService`, `DeliveryService`, `ChatRoomService`, `UserService`, `WishlistService`, and `NotificationService` contain the core logic that makes the application more than CRUD. For example, exchange creation validates ownership, availability, and duplicate-request rules. Delivery completion triggers final ownership transfer. Wishlist notifications are driven by events instead of being manually coupled to book updates. This separation makes the system easier to reason about and helps maintain consistent business rules.</w:t>
      </w:r>
    </w:p>
    <w:p/>
    <w:p>
      <w:pPr>
        <w:spacing w:after="120" w:line="276" w:lineRule="auto"/>
      </w:pPr>
      <w:r>
        <w:rPr>
          <w:sz w:val="22"/>
          <w:szCs w:val="22"/>
        </w:rPr>
        <w:t xml:space="preserve">The project also explicitly demonstrates software design patterns, which was part of its intended engineering value. The Strategy pattern is used in the search module to support different search modes without turning search into one monolithic method. The Factory pattern is used to centralize object creation for users and exchange requests, reducing duplicated initialization logic. The Singleton pattern is used in the book event manager to provide one centralized publisher-subscriber hub for book availability notifications.</w:t>
      </w:r>
    </w:p>
    <w:p/>
    <w:p>
      <w:pPr>
        <w:spacing w:after="120" w:line="276" w:lineRule="auto"/>
      </w:pPr>
      <w:r>
        <w:rPr>
          <w:sz w:val="22"/>
          <w:szCs w:val="22"/>
        </w:rPr>
        <w:t xml:space="preserve">These patterns are important because they show that maintainability was considered during implementation. The Strategy pattern improves extensibility, the Factory pattern improves consistency, and the Singleton event manager improves central control of notification flow. In a report framed around lifecycle and architecture, these are more important than simply saying the system can search by title or author. The value is in how those capabilities were engineered.</w:t>
      </w:r>
    </w:p>
    <w:p/>
    <w:p>
      <w:pPr>
        <w:spacing w:before="220" w:after="100"/>
      </w:pPr>
      <w:r>
        <w:rPr>
          <w:b/>
          <w:sz w:val="28"/>
          <w:szCs w:val="28"/>
        </w:rPr>
        <w:t xml:space="preserve">7. WebSocket, Thymeleaf, and Full-Stack Integration</w:t>
      </w:r>
    </w:p>
    <w:p/>
    <w:p>
      <w:pPr>
        <w:spacing w:after="120" w:line="276" w:lineRule="auto"/>
      </w:pPr>
      <w:r>
        <w:rPr>
          <w:sz w:val="22"/>
          <w:szCs w:val="22"/>
        </w:rPr>
        <w:t xml:space="preserve">The project was also designed to demonstrate full-stack integration inside one Spring Boot repository. Thymeleaf templates power the browser-facing pages such as landing page, browse page, profile page, exchange page, wishlist page, delivery page, and admin sections. Static CSS and JavaScript files are organized by page, which reduces frontend confusion and keeps code closer to the page responsibility it serves.</w:t>
      </w:r>
    </w:p>
    <w:p/>
    <w:p>
      <w:pPr>
        <w:spacing w:after="120" w:line="276" w:lineRule="auto"/>
      </w:pPr>
      <w:r>
        <w:rPr>
          <w:sz w:val="22"/>
          <w:szCs w:val="22"/>
        </w:rPr>
        <w:t xml:space="preserve">This structure is useful from a maintainability perspective. A single repository contains the backend logic, page rendering, and client-side behaviors, making the project easier to run, debug, and present as a unified system. For a team of two, this is a practical architecture because it reduces cross-repository coordination overhead while still allowing distinct areas of responsibility.</w:t>
      </w:r>
    </w:p>
    <w:p/>
    <w:p>
      <w:pPr>
        <w:spacing w:after="120" w:line="276" w:lineRule="auto"/>
      </w:pPr>
      <w:r>
        <w:rPr>
          <w:sz w:val="22"/>
          <w:szCs w:val="22"/>
        </w:rPr>
        <w:t xml:space="preserve">WebSocket support is one of the standout lifecycle-oriented parts of the system. The project uses STOMP and SockJS endpoints so exchange participants can communicate in real time. The real-time chat is not implemented as a disconnected experiment; it is tied directly to the exchange workflow and protected through the security model. REST history retrieval and HTTP fallback are also included, which shows thoughtful system design. A professional system should not rely on a single communication path without fallback or history support.</w:t>
      </w:r>
    </w:p>
    <w:p/>
    <w:p>
      <w:pPr>
        <w:spacing w:after="120" w:line="276" w:lineRule="auto"/>
      </w:pPr>
      <w:r>
        <w:rPr>
          <w:sz w:val="22"/>
          <w:szCs w:val="22"/>
        </w:rPr>
        <w:t xml:space="preserve">This combination of Thymeleaf, JavaScript, REST APIs, and WebSocket messaging demonstrates that the project is not narrowly backend-only. It reflects full-stack system thinking while staying maintainable inside one Spring Boot application.</w:t>
      </w:r>
    </w:p>
    <w:p/>
    <w:p>
      <w:pPr>
        <w:spacing w:before="220" w:after="100"/>
      </w:pPr>
      <w:r>
        <w:rPr>
          <w:b/>
          <w:sz w:val="28"/>
          <w:szCs w:val="28"/>
        </w:rPr>
        <w:t xml:space="preserve">8. Testing Strategy, Quality Assurance, and Reliability</w:t>
      </w:r>
    </w:p>
    <w:p/>
    <w:p>
      <w:pPr>
        <w:spacing w:after="120" w:line="276" w:lineRule="auto"/>
      </w:pPr>
      <w:r>
        <w:rPr>
          <w:sz w:val="22"/>
          <w:szCs w:val="22"/>
        </w:rPr>
        <w:t xml:space="preserve">Testing was one of the main lifecycle goals of the project, and the repository reflects that clearly. Instead of relying only on manual demo testing, the project includes unit tests, integration tests, security authorization tests, and smoke-style validation. This is important because professional software development requires confidence not just in individual methods but in the behavior of the full application under realistic conditions.</w:t>
      </w:r>
    </w:p>
    <w:p/>
    <w:p>
      <w:pPr>
        <w:spacing w:after="120" w:line="276" w:lineRule="auto"/>
      </w:pPr>
      <w:r>
        <w:rPr>
          <w:sz w:val="22"/>
          <w:szCs w:val="22"/>
        </w:rPr>
        <w:t xml:space="preserve">The Maven build configuration separates test responsibilities in a disciplined way. Surefire is used for standard unit test execution, while Failsafe runs integration tests and application-level verification. This split mirrors real-world practice where fast feedback and deeper system validation are treated as complementary rather than identical concerns. The test suite includes service-level tests and integration flows covering authentication, book handling, exchange processing, and authorization boundaries.</w:t>
      </w:r>
    </w:p>
    <w:p/>
    <w:p>
      <w:pPr>
        <w:spacing w:after="120" w:line="276" w:lineRule="auto"/>
      </w:pPr>
      <w:r>
        <w:rPr>
          <w:sz w:val="22"/>
          <w:szCs w:val="22"/>
        </w:rPr>
        <w:t xml:space="preserve">The project also uses H2 in PostgreSQL compatibility mode for test execution while keeping PostgreSQL as the real runtime target. That is a practical compromise between speed and realism. It allows repeatable automated verification without requiring a full external database instance for every test scenario. At the same time, it respects the shape of the production-style relational model.</w:t>
      </w:r>
    </w:p>
    <w:p/>
    <w:p>
      <w:pPr>
        <w:spacing w:after="120" w:line="276" w:lineRule="auto"/>
      </w:pPr>
      <w:r>
        <w:rPr>
          <w:sz w:val="22"/>
          <w:szCs w:val="22"/>
        </w:rPr>
        <w:t xml:space="preserve">From a quality-assurance perspective, error handling is also relevant. `GlobalExceptionHandler` standardizes API error responses, which improves both testability and client behavior. Validation, access denial, missing resources, and duplicate-user scenarios are therefore handled in a consistent way. This is another example of how maintainability and reliability were part of the project objective.</w:t>
      </w:r>
    </w:p>
    <w:p/>
    <w:p>
      <w:pPr>
        <w:spacing w:before="220" w:after="100"/>
      </w:pPr>
      <w:r>
        <w:rPr>
          <w:b/>
          <w:sz w:val="28"/>
          <w:szCs w:val="28"/>
        </w:rPr>
        <w:t xml:space="preserve">9. GitHub Workflow, Team Collaboration, and Branch Discipline</w:t>
      </w:r>
    </w:p>
    <w:p/>
    <w:p>
      <w:pPr>
        <w:spacing w:after="120" w:line="276" w:lineRule="auto"/>
      </w:pPr>
      <w:r>
        <w:rPr>
          <w:sz w:val="22"/>
          <w:szCs w:val="22"/>
        </w:rPr>
        <w:t xml:space="preserve">Because the project was completed by a two-person team, repository process and collaboration discipline were important. A well-engineered project cannot assume that everyone edits the same files without coordination. That is why GitHub-based workflow thinking is one of the major aspects worth highlighting in this report.</w:t>
      </w:r>
    </w:p>
    <w:p/>
    <w:p>
      <w:pPr>
        <w:spacing w:after="120" w:line="276" w:lineRule="auto"/>
      </w:pPr>
      <w:r>
        <w:rPr>
          <w:sz w:val="22"/>
          <w:szCs w:val="22"/>
        </w:rPr>
        <w:t xml:space="preserve">The repository includes a GitHub Actions CI workflow in `.github/workflows/ci.yml`. This workflow runs on both `push` and `pull_request`, and it separates unit test execution from integration test execution. That structure is exactly the kind of automated verification that supports pull-request review and protected-branch collaboration. While branch protection rules themselves are configured in repository settings rather than stored as code in the repo, the workflow present here provides the technical basis for such rules by making automated checks available before changes are merged.</w:t>
      </w:r>
    </w:p>
    <w:p/>
    <w:p>
      <w:pPr>
        <w:spacing w:after="120" w:line="276" w:lineRule="auto"/>
      </w:pPr>
      <w:r>
        <w:rPr>
          <w:sz w:val="22"/>
          <w:szCs w:val="22"/>
        </w:rPr>
        <w:t xml:space="preserve">In practical terms, this means the team can work with a branch-based development model rather than pushing unverified code directly into a shared main line. A healthy workflow for a two-person team usually includes feature branches, pull requests, CI checks, review, and controlled merge behavior. The project supports that style of work. This matters because teamwork in software engineering is not only about dividing features; it is also about reducing integration risk and preserving repository stability.</w:t>
      </w:r>
    </w:p>
    <w:p/>
    <w:p>
      <w:pPr>
        <w:spacing w:after="120" w:line="276" w:lineRule="auto"/>
      </w:pPr>
      <w:r>
        <w:rPr>
          <w:sz w:val="22"/>
          <w:szCs w:val="22"/>
        </w:rPr>
        <w:t xml:space="preserve">The repository itself also shows teamwork-aware maintenance habits through documentation, clear folder organization, environment templates, and helper scripts. These reduce confusion between collaborators and lower the cost of setup on a different machine. In a professional setting, those details are often what determine whether a repository remains usable over time.</w:t>
      </w:r>
    </w:p>
    <w:p/>
    <w:p>
      <w:pPr>
        <w:spacing w:before="220" w:after="100"/>
      </w:pPr>
      <w:r>
        <w:rPr>
          <w:b/>
          <w:sz w:val="28"/>
          <w:szCs w:val="28"/>
        </w:rPr>
        <w:t xml:space="preserve">10. CI/CD Readiness, Docker, and Render Deployment</w:t>
      </w:r>
    </w:p>
    <w:p/>
    <w:p>
      <w:pPr>
        <w:spacing w:after="120" w:line="276" w:lineRule="auto"/>
      </w:pPr>
      <w:r>
        <w:rPr>
          <w:sz w:val="22"/>
          <w:szCs w:val="22"/>
        </w:rPr>
        <w:t xml:space="preserve">The project was also intended to cover operational lifecycle concerns, which is why CI/CD readiness and deployment support are part of its core value. The GitHub Actions workflow provides the continuous integration side by automatically running verification steps when code is pushed or proposed through pull requests. This creates faster feedback and makes the repository safer for team collaboration.</w:t>
      </w:r>
    </w:p>
    <w:p/>
    <w:p>
      <w:pPr>
        <w:spacing w:after="120" w:line="276" w:lineRule="auto"/>
      </w:pPr>
      <w:r>
        <w:rPr>
          <w:sz w:val="22"/>
          <w:szCs w:val="22"/>
        </w:rPr>
        <w:t xml:space="preserve">On the deployment side, Docker and Docker Compose are used to make local execution more predictable. Instead of depending on undocumented machine-specific setup, the project provides a `Dockerfile`, `docker-compose.yml`, and `.env.example` so that the application and database can be started with clearly defined configuration. This reduces onboarding friction and makes the system easier to reproduce across different developer environments.</w:t>
      </w:r>
    </w:p>
    <w:p/>
    <w:p>
      <w:pPr>
        <w:spacing w:after="120" w:line="276" w:lineRule="auto"/>
      </w:pPr>
      <w:r>
        <w:rPr>
          <w:sz w:val="22"/>
          <w:szCs w:val="22"/>
        </w:rPr>
        <w:t xml:space="preserve">The project also includes `render.yaml` and deployment notes for Render. This is an important engineering detail because it shows that the application was not designed only to run inside an IDE. The deployment guide explains how environment variables such as database URL, username, password, and port are mapped in a hosted environment. This means the same project structure supports both local development and cloud deployment with minimal conceptual difference.</w:t>
      </w:r>
    </w:p>
    <w:p/>
    <w:p>
      <w:pPr>
        <w:spacing w:after="120" w:line="276" w:lineRule="auto"/>
      </w:pPr>
      <w:r>
        <w:rPr>
          <w:sz w:val="22"/>
          <w:szCs w:val="22"/>
        </w:rPr>
        <w:t xml:space="preserve">Although the repository does not contain a fully automated CD release pipeline to production, it is deployment-ready in a very meaningful sense. Build configuration, environment-variable support, Docker-based packaging, and platform-specific deployment documentation are all present. For an academic project, that is already a strong demonstration of lifecycle completeness.</w:t>
      </w:r>
    </w:p>
    <w:p/>
    <w:p>
      <w:pPr>
        <w:spacing w:before="220" w:after="100"/>
      </w:pPr>
      <w:r>
        <w:rPr>
          <w:b/>
          <w:sz w:val="28"/>
          <w:szCs w:val="28"/>
        </w:rPr>
        <w:t xml:space="preserve">11. Why This Project Reflects Industry-Level Practice</w:t>
      </w:r>
    </w:p>
    <w:p/>
    <w:p>
      <w:pPr>
        <w:spacing w:after="120" w:line="276" w:lineRule="auto"/>
      </w:pPr>
      <w:r>
        <w:rPr>
          <w:sz w:val="22"/>
          <w:szCs w:val="22"/>
        </w:rPr>
        <w:t xml:space="preserve">The strongest argument for this project is that it approaches software development as a lifecycle, not as a set of pages. It treats architecture, security, API design, patterns, testing, deployment, and collaboration as first-class concerns. Each of these areas is represented by concrete repository artifacts: `SecurityConfig` and JWT classes for security, service and repository layers for architecture, documented patterns for maintainability, WebSocket configuration for real-time communication, GitHub workflow for CI, Docker and Render files for deployment, and tests for reliability.</w:t>
      </w:r>
    </w:p>
    <w:p/>
    <w:p>
      <w:pPr>
        <w:spacing w:after="120" w:line="276" w:lineRule="auto"/>
      </w:pPr>
      <w:r>
        <w:rPr>
          <w:sz w:val="22"/>
          <w:szCs w:val="22"/>
        </w:rPr>
        <w:t xml:space="preserve">The visible features of the system are best seen as proof that those engineering decisions were exercised in a realistic domain. A book exchange workflow requires multiple roles, data integrity, access control, transactional state handling, and user communication. Because the domain is rich enough, it becomes possible to show how real engineering practices matter. The project therefore succeeds not just by letting users exchange books, but by showing how such a system should be structured if it were built with professional discipline.</w:t>
      </w:r>
    </w:p>
    <w:p/>
    <w:p>
      <w:pPr>
        <w:spacing w:after="120" w:line="276" w:lineRule="auto"/>
      </w:pPr>
      <w:r>
        <w:rPr>
          <w:sz w:val="22"/>
          <w:szCs w:val="22"/>
        </w:rPr>
        <w:t xml:space="preserve">For a two-person team, this is especially meaningful. The project demonstrates that a small team can still adopt enterprise-style habits: documentation, modular code, automated testing, CI verification, environment-aware configuration, and deployment preparation. That is the main academic and practical achievement of the work.</w:t>
      </w:r>
    </w:p>
    <w:p/>
    <w:p>
      <w:pPr>
        <w:spacing w:before="220" w:after="100"/>
      </w:pPr>
      <w:r>
        <w:rPr>
          <w:b/>
          <w:sz w:val="28"/>
          <w:szCs w:val="28"/>
        </w:rPr>
        <w:t xml:space="preserve">12. Conclusion</w:t>
      </w:r>
    </w:p>
    <w:p/>
    <w:p>
      <w:pPr>
        <w:spacing w:after="120" w:line="276" w:lineRule="auto"/>
      </w:pPr>
      <w:r>
        <w:rPr>
          <w:sz w:val="22"/>
          <w:szCs w:val="22"/>
        </w:rPr>
        <w:t xml:space="preserve">Book Exchange SEPM should be understood primarily as an industry-oriented software engineering project rather than only as a feature-driven application. Its real objective was to demonstrate how a full-stack system can be built and maintained with attention to architecture, security, project structure, testing, collaboration, CI workflow, and deployment readiness. The chosen book exchange domain provided the context, but the engineering lifecycle was the central goal.</w:t>
      </w:r>
    </w:p>
    <w:p/>
    <w:p>
      <w:pPr>
        <w:spacing w:after="120" w:line="276" w:lineRule="auto"/>
      </w:pPr>
      <w:r>
        <w:rPr>
          <w:sz w:val="22"/>
          <w:szCs w:val="22"/>
        </w:rPr>
        <w:t xml:space="preserve">The repository shows that objective clearly. It contains layered backend structure, secure authentication and role-based authorization, REST and WebSocket communication, Thymeleaf-based frontend integration, design pattern usage, automated tests, GitHub Actions CI, Docker configuration, Render deployment support, and documentation that helps maintain the project over time. These are the kinds of concerns that define real software engineering work.</w:t>
      </w:r>
    </w:p>
    <w:p/>
    <w:p>
      <w:pPr>
        <w:spacing w:after="120" w:line="276" w:lineRule="auto"/>
      </w:pPr>
      <w:r>
        <w:rPr>
          <w:sz w:val="22"/>
          <w:szCs w:val="22"/>
        </w:rPr>
        <w:t xml:space="preserve">In summary, the significance of the project is not simply that users can list books or create exchanges. Its significance is that those capabilities were implemented within a maintainable, testable, secure, and deployment-aware engineering process. That makes the project a strong example of how academic development can be aligned with professional software lifecycle practice.</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Repository-based project report for the Book Exchange SEPM application.</dc:description>
  <cp:lastModifiedBy>Codex</cp:lastModifiedBy>
  <dcterms:created xsi:type="dcterms:W3CDTF">2026-04-04T00:00:00Z</dcterms:created>
  <dcterms:modified xsi:type="dcterms:W3CDTF">2026-04-04T00:00:00Z</dcterms:modified>
</cp:coreProperties>
</file>