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Iteration 1 - Contributions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Bri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05 hrs – Initial research into swing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08 hrs – Created master file UMLView that handled frame set up and included action listeners for menu bar items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04 hrs – Created a UMLController to handle all the actions from view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05 hr – Created relationship, comment, and point classes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03 hrs – Printer class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03 hrs – Save-As functionality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01 hrs – fixing various new/close bugs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02 hrs – open functionality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03 hrs – research into mouselistener and resizing for future iterations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02 hrs – part of specs/test cases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35 hrs – total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Lukas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xx hr - task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xx hr - task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yy hr - total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Drew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04 hrs - Initial research into swing / UML / Java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04 hrs - Testing and various collaboration on bugfixes and UI design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06 hrs - Research and creation of specifications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05 hrs - Testing and bug finding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19 hrs - Total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Don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xx hr - task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xx hr - task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yy hr - total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Nick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xx hr - task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xx hr - task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yy hr - total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