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4B" w:rsidRPr="00E059A2" w:rsidRDefault="00FD204B" w:rsidP="00FD204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9A2">
        <w:rPr>
          <w:rFonts w:ascii="Times New Roman" w:hAnsi="Times New Roman" w:cs="Times New Roman"/>
          <w:b/>
          <w:sz w:val="24"/>
          <w:szCs w:val="24"/>
        </w:rPr>
        <w:t>Exploration of Short-Term Vehicle</w:t>
      </w:r>
      <w:r w:rsidRPr="00E059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59A2">
        <w:rPr>
          <w:rFonts w:ascii="Times New Roman" w:hAnsi="Times New Roman" w:cs="Times New Roman"/>
          <w:b/>
          <w:sz w:val="24"/>
          <w:szCs w:val="24"/>
        </w:rPr>
        <w:t>Ut</w:t>
      </w:r>
      <w:r w:rsidRPr="00E059A2">
        <w:rPr>
          <w:rFonts w:ascii="Times New Roman" w:hAnsi="Times New Roman" w:cs="Times New Roman"/>
          <w:b/>
          <w:sz w:val="24"/>
          <w:szCs w:val="24"/>
        </w:rPr>
        <w:t xml:space="preserve">ilization Choices in Households </w:t>
      </w:r>
      <w:r w:rsidRPr="00E059A2">
        <w:rPr>
          <w:rFonts w:ascii="Times New Roman" w:hAnsi="Times New Roman" w:cs="Times New Roman"/>
          <w:b/>
          <w:sz w:val="24"/>
          <w:szCs w:val="24"/>
        </w:rPr>
        <w:t>with Multiple Vehicle Types</w:t>
      </w:r>
    </w:p>
    <w:p w:rsidR="00FD204B" w:rsidRDefault="00E059A2" w:rsidP="00E059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9A2">
        <w:rPr>
          <w:rFonts w:ascii="Times New Roman" w:hAnsi="Times New Roman" w:cs="Times New Roman"/>
          <w:sz w:val="24"/>
          <w:szCs w:val="24"/>
        </w:rPr>
        <w:t>Jaime (Ricky) Angueira, Ahmadr</w:t>
      </w:r>
      <w:r>
        <w:rPr>
          <w:rFonts w:ascii="Times New Roman" w:hAnsi="Times New Roman" w:cs="Times New Roman"/>
          <w:sz w:val="24"/>
          <w:szCs w:val="24"/>
        </w:rPr>
        <w:t xml:space="preserve">eza Faghih-Imani, Annesha Enam, </w:t>
      </w:r>
      <w:r w:rsidRPr="00E059A2">
        <w:rPr>
          <w:rFonts w:ascii="Times New Roman" w:hAnsi="Times New Roman" w:cs="Times New Roman"/>
          <w:sz w:val="24"/>
          <w:szCs w:val="24"/>
        </w:rPr>
        <w:t>Karthik C. Konduri, and Naveen Eluru</w:t>
      </w:r>
    </w:p>
    <w:p w:rsidR="00CF4047" w:rsidRDefault="00CF4047" w:rsidP="00E059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047" w:rsidRPr="00FD204B" w:rsidRDefault="00724371" w:rsidP="007243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371">
        <w:rPr>
          <w:rFonts w:ascii="Times New Roman" w:hAnsi="Times New Roman" w:cs="Times New Roman"/>
          <w:sz w:val="24"/>
          <w:szCs w:val="24"/>
        </w:rPr>
        <w:t>With the growing concerns of energy</w:t>
      </w:r>
      <w:r>
        <w:rPr>
          <w:rFonts w:ascii="Times New Roman" w:hAnsi="Times New Roman" w:cs="Times New Roman"/>
          <w:sz w:val="24"/>
          <w:szCs w:val="24"/>
        </w:rPr>
        <w:t xml:space="preserve"> sustainability, greenhouse gas </w:t>
      </w:r>
      <w:r w:rsidRPr="00724371">
        <w:rPr>
          <w:rFonts w:ascii="Times New Roman" w:hAnsi="Times New Roman" w:cs="Times New Roman"/>
          <w:sz w:val="24"/>
          <w:szCs w:val="24"/>
        </w:rPr>
        <w:t>emissions, and climate change, there is an incre</w:t>
      </w:r>
      <w:r>
        <w:rPr>
          <w:rFonts w:ascii="Times New Roman" w:hAnsi="Times New Roman" w:cs="Times New Roman"/>
          <w:sz w:val="24"/>
          <w:szCs w:val="24"/>
        </w:rPr>
        <w:t xml:space="preserve">asing interest in understanding </w:t>
      </w:r>
      <w:r w:rsidRPr="00724371">
        <w:rPr>
          <w:rFonts w:ascii="Times New Roman" w:hAnsi="Times New Roman" w:cs="Times New Roman"/>
          <w:sz w:val="24"/>
          <w:szCs w:val="24"/>
        </w:rPr>
        <w:t>vehicle ownership and utilization dec</w:t>
      </w:r>
      <w:r>
        <w:rPr>
          <w:rFonts w:ascii="Times New Roman" w:hAnsi="Times New Roman" w:cs="Times New Roman"/>
          <w:sz w:val="24"/>
          <w:szCs w:val="24"/>
        </w:rPr>
        <w:t xml:space="preserve">isions better so that effective </w:t>
      </w:r>
      <w:r w:rsidRPr="00724371">
        <w:rPr>
          <w:rFonts w:ascii="Times New Roman" w:hAnsi="Times New Roman" w:cs="Times New Roman"/>
          <w:sz w:val="24"/>
          <w:szCs w:val="24"/>
        </w:rPr>
        <w:t xml:space="preserve">policies can be implemented to reduce </w:t>
      </w:r>
      <w:r>
        <w:rPr>
          <w:rFonts w:ascii="Times New Roman" w:hAnsi="Times New Roman" w:cs="Times New Roman"/>
          <w:sz w:val="24"/>
          <w:szCs w:val="24"/>
        </w:rPr>
        <w:t xml:space="preserve">the negative impacts of private </w:t>
      </w:r>
      <w:r w:rsidRPr="00724371">
        <w:rPr>
          <w:rFonts w:ascii="Times New Roman" w:hAnsi="Times New Roman" w:cs="Times New Roman"/>
          <w:sz w:val="24"/>
          <w:szCs w:val="24"/>
        </w:rPr>
        <w:t>automobile usage. Although there is a</w:t>
      </w:r>
      <w:r>
        <w:rPr>
          <w:rFonts w:ascii="Times New Roman" w:hAnsi="Times New Roman" w:cs="Times New Roman"/>
          <w:sz w:val="24"/>
          <w:szCs w:val="24"/>
        </w:rPr>
        <w:t xml:space="preserve"> rich body of literature on the </w:t>
      </w:r>
      <w:r w:rsidRPr="00724371">
        <w:rPr>
          <w:rFonts w:ascii="Times New Roman" w:hAnsi="Times New Roman" w:cs="Times New Roman"/>
          <w:sz w:val="24"/>
          <w:szCs w:val="24"/>
        </w:rPr>
        <w:t>long-term decisions of vehicle ownership and the composition of v</w:t>
      </w:r>
      <w:r>
        <w:rPr>
          <w:rFonts w:ascii="Times New Roman" w:hAnsi="Times New Roman" w:cs="Times New Roman"/>
          <w:sz w:val="24"/>
          <w:szCs w:val="24"/>
        </w:rPr>
        <w:t xml:space="preserve">ehicles, </w:t>
      </w:r>
      <w:r w:rsidRPr="00724371">
        <w:rPr>
          <w:rFonts w:ascii="Times New Roman" w:hAnsi="Times New Roman" w:cs="Times New Roman"/>
          <w:sz w:val="24"/>
          <w:szCs w:val="24"/>
        </w:rPr>
        <w:t>the short-term choices of which vehi</w:t>
      </w:r>
      <w:r>
        <w:rPr>
          <w:rFonts w:ascii="Times New Roman" w:hAnsi="Times New Roman" w:cs="Times New Roman"/>
          <w:sz w:val="24"/>
          <w:szCs w:val="24"/>
        </w:rPr>
        <w:t xml:space="preserve">cle to use from the household’s </w:t>
      </w:r>
      <w:r w:rsidRPr="00724371">
        <w:rPr>
          <w:rFonts w:ascii="Times New Roman" w:hAnsi="Times New Roman" w:cs="Times New Roman"/>
          <w:sz w:val="24"/>
          <w:szCs w:val="24"/>
        </w:rPr>
        <w:t>vehicle holdings and what distance will be tr</w:t>
      </w:r>
      <w:r>
        <w:rPr>
          <w:rFonts w:ascii="Times New Roman" w:hAnsi="Times New Roman" w:cs="Times New Roman"/>
          <w:sz w:val="24"/>
          <w:szCs w:val="24"/>
        </w:rPr>
        <w:t xml:space="preserve">aveled to access opportunities, </w:t>
      </w:r>
      <w:r w:rsidRPr="00724371">
        <w:rPr>
          <w:rFonts w:ascii="Times New Roman" w:hAnsi="Times New Roman" w:cs="Times New Roman"/>
          <w:sz w:val="24"/>
          <w:szCs w:val="24"/>
        </w:rPr>
        <w:t>as well as the interrelationship betwee</w:t>
      </w:r>
      <w:r>
        <w:rPr>
          <w:rFonts w:ascii="Times New Roman" w:hAnsi="Times New Roman" w:cs="Times New Roman"/>
          <w:sz w:val="24"/>
          <w:szCs w:val="24"/>
        </w:rPr>
        <w:t xml:space="preserve">n the two, are less understood. </w:t>
      </w:r>
      <w:r w:rsidRPr="00724371">
        <w:rPr>
          <w:rFonts w:ascii="Times New Roman" w:hAnsi="Times New Roman" w:cs="Times New Roman"/>
          <w:sz w:val="24"/>
          <w:szCs w:val="24"/>
        </w:rPr>
        <w:t xml:space="preserve">The purpose of this study was to </w:t>
      </w:r>
      <w:r>
        <w:rPr>
          <w:rFonts w:ascii="Times New Roman" w:hAnsi="Times New Roman" w:cs="Times New Roman"/>
          <w:sz w:val="24"/>
          <w:szCs w:val="24"/>
        </w:rPr>
        <w:t xml:space="preserve">contribute to the literature on </w:t>
      </w:r>
      <w:r w:rsidRPr="00724371">
        <w:rPr>
          <w:rFonts w:ascii="Times New Roman" w:hAnsi="Times New Roman" w:cs="Times New Roman"/>
          <w:sz w:val="24"/>
          <w:szCs w:val="24"/>
        </w:rPr>
        <w:t>short-term vehicle utilization decisions wi</w:t>
      </w:r>
      <w:r>
        <w:rPr>
          <w:rFonts w:ascii="Times New Roman" w:hAnsi="Times New Roman" w:cs="Times New Roman"/>
          <w:sz w:val="24"/>
          <w:szCs w:val="24"/>
        </w:rPr>
        <w:t xml:space="preserve">th the use of data collected in </w:t>
      </w:r>
      <w:r w:rsidRPr="00724371">
        <w:rPr>
          <w:rFonts w:ascii="Times New Roman" w:hAnsi="Times New Roman" w:cs="Times New Roman"/>
          <w:sz w:val="24"/>
          <w:szCs w:val="24"/>
        </w:rPr>
        <w:t>2009 from the National Household Travel Surv</w:t>
      </w:r>
      <w:r>
        <w:rPr>
          <w:rFonts w:ascii="Times New Roman" w:hAnsi="Times New Roman" w:cs="Times New Roman"/>
          <w:sz w:val="24"/>
          <w:szCs w:val="24"/>
        </w:rPr>
        <w:t xml:space="preserve">ey. A latent class segmentation model was </w:t>
      </w:r>
      <w:r w:rsidRPr="00724371">
        <w:rPr>
          <w:rFonts w:ascii="Times New Roman" w:hAnsi="Times New Roman" w:cs="Times New Roman"/>
          <w:sz w:val="24"/>
          <w:szCs w:val="24"/>
        </w:rPr>
        <w:t>estimated with alterna</w:t>
      </w:r>
      <w:r>
        <w:rPr>
          <w:rFonts w:ascii="Times New Roman" w:hAnsi="Times New Roman" w:cs="Times New Roman"/>
          <w:sz w:val="24"/>
          <w:szCs w:val="24"/>
        </w:rPr>
        <w:t xml:space="preserve">te interrelationship structures </w:t>
      </w:r>
      <w:r w:rsidRPr="00724371">
        <w:rPr>
          <w:rFonts w:ascii="Times New Roman" w:hAnsi="Times New Roman" w:cs="Times New Roman"/>
          <w:sz w:val="24"/>
          <w:szCs w:val="24"/>
        </w:rPr>
        <w:t xml:space="preserve">as the latent classes. Within each latent </w:t>
      </w:r>
      <w:r>
        <w:rPr>
          <w:rFonts w:ascii="Times New Roman" w:hAnsi="Times New Roman" w:cs="Times New Roman"/>
          <w:sz w:val="24"/>
          <w:szCs w:val="24"/>
        </w:rPr>
        <w:t xml:space="preserve">class, the choices were modeled </w:t>
      </w:r>
      <w:r w:rsidRPr="00724371">
        <w:rPr>
          <w:rFonts w:ascii="Times New Roman" w:hAnsi="Times New Roman" w:cs="Times New Roman"/>
          <w:sz w:val="24"/>
          <w:szCs w:val="24"/>
        </w:rPr>
        <w:t>consistently with the interrelationship str</w:t>
      </w:r>
      <w:r>
        <w:rPr>
          <w:rFonts w:ascii="Times New Roman" w:hAnsi="Times New Roman" w:cs="Times New Roman"/>
          <w:sz w:val="24"/>
          <w:szCs w:val="24"/>
        </w:rPr>
        <w:t xml:space="preserve">ucture through the introduction </w:t>
      </w:r>
      <w:r w:rsidRPr="00724371">
        <w:rPr>
          <w:rFonts w:ascii="Times New Roman" w:hAnsi="Times New Roman" w:cs="Times New Roman"/>
          <w:sz w:val="24"/>
          <w:szCs w:val="24"/>
        </w:rPr>
        <w:t>of the first choice as an expla</w:t>
      </w:r>
      <w:r>
        <w:rPr>
          <w:rFonts w:ascii="Times New Roman" w:hAnsi="Times New Roman" w:cs="Times New Roman"/>
          <w:sz w:val="24"/>
          <w:szCs w:val="24"/>
        </w:rPr>
        <w:t xml:space="preserve">natory variable in the model of </w:t>
      </w:r>
      <w:r w:rsidRPr="00724371">
        <w:rPr>
          <w:rFonts w:ascii="Times New Roman" w:hAnsi="Times New Roman" w:cs="Times New Roman"/>
          <w:sz w:val="24"/>
          <w:szCs w:val="24"/>
        </w:rPr>
        <w:t>the second choice. Additionally, scale was introduc</w:t>
      </w:r>
      <w:r>
        <w:rPr>
          <w:rFonts w:ascii="Times New Roman" w:hAnsi="Times New Roman" w:cs="Times New Roman"/>
          <w:sz w:val="24"/>
          <w:szCs w:val="24"/>
        </w:rPr>
        <w:t xml:space="preserve">ed to account for differences </w:t>
      </w:r>
      <w:r w:rsidRPr="00724371">
        <w:rPr>
          <w:rFonts w:ascii="Times New Roman" w:hAnsi="Times New Roman" w:cs="Times New Roman"/>
          <w:sz w:val="24"/>
          <w:szCs w:val="24"/>
        </w:rPr>
        <w:t>in the choices and interrelati</w:t>
      </w:r>
      <w:r>
        <w:rPr>
          <w:rFonts w:ascii="Times New Roman" w:hAnsi="Times New Roman" w:cs="Times New Roman"/>
          <w:sz w:val="24"/>
          <w:szCs w:val="24"/>
        </w:rPr>
        <w:t xml:space="preserve">onships across regions. Most of </w:t>
      </w:r>
      <w:r w:rsidRPr="00724371">
        <w:rPr>
          <w:rFonts w:ascii="Times New Roman" w:hAnsi="Times New Roman" w:cs="Times New Roman"/>
          <w:sz w:val="24"/>
          <w:szCs w:val="24"/>
        </w:rPr>
        <w:t>the model estimation results were behavi</w:t>
      </w:r>
      <w:r>
        <w:rPr>
          <w:rFonts w:ascii="Times New Roman" w:hAnsi="Times New Roman" w:cs="Times New Roman"/>
          <w:sz w:val="24"/>
          <w:szCs w:val="24"/>
        </w:rPr>
        <w:t xml:space="preserve">orally plausible and consistent with expectations. A </w:t>
      </w:r>
      <w:r w:rsidRPr="00724371">
        <w:rPr>
          <w:rFonts w:ascii="Times New Roman" w:hAnsi="Times New Roman" w:cs="Times New Roman"/>
          <w:sz w:val="24"/>
          <w:szCs w:val="24"/>
        </w:rPr>
        <w:t>significant finding</w:t>
      </w:r>
      <w:r>
        <w:rPr>
          <w:rFonts w:ascii="Times New Roman" w:hAnsi="Times New Roman" w:cs="Times New Roman"/>
          <w:sz w:val="24"/>
          <w:szCs w:val="24"/>
        </w:rPr>
        <w:t xml:space="preserve"> was that interrelationships in </w:t>
      </w:r>
      <w:r w:rsidRPr="00724371">
        <w:rPr>
          <w:rFonts w:ascii="Times New Roman" w:hAnsi="Times New Roman" w:cs="Times New Roman"/>
          <w:sz w:val="24"/>
          <w:szCs w:val="24"/>
        </w:rPr>
        <w:t>both latent classes were insignificant. It</w:t>
      </w:r>
      <w:r>
        <w:rPr>
          <w:rFonts w:ascii="Times New Roman" w:hAnsi="Times New Roman" w:cs="Times New Roman"/>
          <w:sz w:val="24"/>
          <w:szCs w:val="24"/>
        </w:rPr>
        <w:t xml:space="preserve"> was also found that the latent </w:t>
      </w:r>
      <w:r w:rsidRPr="00724371">
        <w:rPr>
          <w:rFonts w:ascii="Times New Roman" w:hAnsi="Times New Roman" w:cs="Times New Roman"/>
          <w:sz w:val="24"/>
          <w:szCs w:val="24"/>
        </w:rPr>
        <w:t>model, even with the insignificant inter</w:t>
      </w:r>
      <w:r>
        <w:rPr>
          <w:rFonts w:ascii="Times New Roman" w:hAnsi="Times New Roman" w:cs="Times New Roman"/>
          <w:sz w:val="24"/>
          <w:szCs w:val="24"/>
        </w:rPr>
        <w:t xml:space="preserve">relationships, outperformed the </w:t>
      </w:r>
      <w:r w:rsidRPr="00724371">
        <w:rPr>
          <w:rFonts w:ascii="Times New Roman" w:hAnsi="Times New Roman" w:cs="Times New Roman"/>
          <w:sz w:val="24"/>
          <w:szCs w:val="24"/>
        </w:rPr>
        <w:t>alternate model formulations in terms o</w:t>
      </w:r>
      <w:r>
        <w:rPr>
          <w:rFonts w:ascii="Times New Roman" w:hAnsi="Times New Roman" w:cs="Times New Roman"/>
          <w:sz w:val="24"/>
          <w:szCs w:val="24"/>
        </w:rPr>
        <w:t xml:space="preserve">f model fit. This finding shows that the latent segments </w:t>
      </w:r>
      <w:r w:rsidRPr="00724371">
        <w:rPr>
          <w:rFonts w:ascii="Times New Roman" w:hAnsi="Times New Roman" w:cs="Times New Roman"/>
          <w:sz w:val="24"/>
          <w:szCs w:val="24"/>
        </w:rPr>
        <w:t>may capture unobserved heterogenei</w:t>
      </w:r>
      <w:r>
        <w:rPr>
          <w:rFonts w:ascii="Times New Roman" w:hAnsi="Times New Roman" w:cs="Times New Roman"/>
          <w:sz w:val="24"/>
          <w:szCs w:val="24"/>
        </w:rPr>
        <w:t xml:space="preserve">ty beyond </w:t>
      </w:r>
      <w:bookmarkStart w:id="0" w:name="_GoBack"/>
      <w:bookmarkEnd w:id="0"/>
      <w:r w:rsidRPr="00724371">
        <w:rPr>
          <w:rFonts w:ascii="Times New Roman" w:hAnsi="Times New Roman" w:cs="Times New Roman"/>
          <w:sz w:val="24"/>
          <w:szCs w:val="24"/>
        </w:rPr>
        <w:t>the interrelationships.</w:t>
      </w:r>
    </w:p>
    <w:sectPr w:rsidR="00CF4047" w:rsidRPr="00FD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21"/>
    <w:rsid w:val="004F0321"/>
    <w:rsid w:val="00724371"/>
    <w:rsid w:val="00792FEC"/>
    <w:rsid w:val="008A71B8"/>
    <w:rsid w:val="00CF4047"/>
    <w:rsid w:val="00E059A2"/>
    <w:rsid w:val="00E20E3E"/>
    <w:rsid w:val="00E503F9"/>
    <w:rsid w:val="00FD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94471-456F-4F96-963D-D98088A0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Enam, Annesha</dc:creator>
  <cp:keywords/>
  <dc:description/>
  <cp:lastModifiedBy>Enam, Annesha</cp:lastModifiedBy>
  <cp:revision>6</cp:revision>
  <dcterms:created xsi:type="dcterms:W3CDTF">2017-08-31T20:34:00Z</dcterms:created>
  <dcterms:modified xsi:type="dcterms:W3CDTF">2017-08-31T20:36:00Z</dcterms:modified>
</cp:coreProperties>
</file>