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bo806e3jgld" w:id="0"/>
      <w:bookmarkEnd w:id="0"/>
      <w:r w:rsidDel="00000000" w:rsidR="00000000" w:rsidRPr="00000000">
        <w:rPr>
          <w:rtl w:val="0"/>
        </w:rPr>
        <w:t xml:space="preserve">MSP430 setup requirements - Nida Kosedagi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from project 10 code (probly parkers bc his was the best ngl) and modify button switch to output serial message (like project 8)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with oscilloscope that at 115200 baud the message “D: 172” is received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 from feather and verify that the message “A: 19” is received by the MSP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 connection between feather and MSP and identify an identifier character and display it on the msp’s LCD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few key output demonstrations, like moving the car or setting the backlight, that are demos for what to do when the MSP receives an input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output data based on ADC result (black line values from IR sensor) and send it over UART to feather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demo system that works with feather to use digital and analog inputs, as well as digital and analog outputs.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