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hqoax3n90s07" w:id="0"/>
      <w:bookmarkEnd w:id="0"/>
      <w:r w:rsidDel="00000000" w:rsidR="00000000" w:rsidRPr="00000000">
        <w:rPr>
          <w:rtl w:val="0"/>
        </w:rPr>
        <w:t xml:space="preserve">Rotary Encoder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Trial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Chip: PCF8574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Arduino Library: (library name)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Breadboard schematic: (fritzing file name)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Arduino Script Name: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Trial 2: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Holding all things the same since trial 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Change: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Conclusions: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