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1/16/23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developing a user interface that is compatible with embedded systems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main goal is ease-of-use and universal compatibility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physical components as well as a touchscreen interface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market options can have a high barrier to entry, requiring the user to have embedded systems knowledge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Potential Benefits (convert features to benefits)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coding required for end user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Cheaper than hiring a team of front end engineers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use/learn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Potential 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Hobbyists using major MCUs (arduino, R-PI, MSP 430)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Testbenches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was hard about the development process?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Think about what questions they might ask us.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Confident, not arrogant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Make sure our abstract is fixed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